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79D25" w14:textId="74609CDF" w:rsidR="00D858CB" w:rsidRDefault="00D858CB">
      <w:pPr>
        <w:pStyle w:val="a3"/>
        <w:ind w:left="0" w:firstLine="0"/>
        <w:jc w:val="left"/>
        <w:rPr>
          <w:sz w:val="22"/>
        </w:rPr>
      </w:pPr>
    </w:p>
    <w:p w14:paraId="1A348CDB" w14:textId="72505C7B" w:rsidR="00D858CB" w:rsidRPr="00AA0907" w:rsidRDefault="007E1D4B" w:rsidP="007E1D4B">
      <w:pPr>
        <w:pStyle w:val="a3"/>
        <w:spacing w:line="240" w:lineRule="exact"/>
        <w:ind w:left="0" w:firstLine="0"/>
        <w:jc w:val="right"/>
      </w:pPr>
      <w:r w:rsidRPr="00AA0907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3EB5AA77" wp14:editId="4F1A6A6D">
            <wp:simplePos x="0" y="0"/>
            <wp:positionH relativeFrom="column">
              <wp:posOffset>205288</wp:posOffset>
            </wp:positionH>
            <wp:positionV relativeFrom="paragraph">
              <wp:posOffset>175095</wp:posOffset>
            </wp:positionV>
            <wp:extent cx="1827331" cy="852755"/>
            <wp:effectExtent l="0" t="0" r="0" b="0"/>
            <wp:wrapNone/>
            <wp:docPr id="88" name="Рисунок 88" descr="C:\Users\A1E5~1\AppData\Local\Temp\Rar$DRa0.588\Брендбук новый\ЦРГИ ЛОГОБУК\RGB PNG\RGB LOGO_Монтажная област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88" descr="C:\Users\A1E5~1\AppData\Local\Temp\Rar$DRa0.588\Брендбук новый\ЦРГИ ЛОГОБУК\RGB PNG\RGB LOGO_Монтажная область 1.pn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1" b="31332"/>
                    <a:stretch/>
                  </pic:blipFill>
                  <pic:spPr bwMode="auto">
                    <a:xfrm>
                      <a:off x="0" y="0"/>
                      <a:ext cx="1827331" cy="8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038" w:rsidRPr="00AA0907">
        <w:t>УТВЕРЖДЕНО</w:t>
      </w:r>
      <w:r w:rsidR="00881038" w:rsidRPr="00AA0907">
        <w:br/>
        <w:t>приказом генерально</w:t>
      </w:r>
      <w:r w:rsidRPr="00AA0907">
        <w:t>го директора</w:t>
      </w:r>
    </w:p>
    <w:p w14:paraId="0A2C1DBF" w14:textId="615B44FB" w:rsidR="007E1D4B" w:rsidRPr="00AA0907" w:rsidRDefault="007E1D4B" w:rsidP="007E1D4B">
      <w:pPr>
        <w:pStyle w:val="a3"/>
        <w:spacing w:line="240" w:lineRule="exact"/>
        <w:ind w:left="0" w:firstLine="0"/>
        <w:jc w:val="right"/>
      </w:pPr>
      <w:r w:rsidRPr="00AA0907">
        <w:t>Фонда «Краевой центр развития</w:t>
      </w:r>
      <w:r w:rsidRPr="00AA0907">
        <w:br/>
        <w:t>гражданских инициатив и</w:t>
      </w:r>
      <w:r w:rsidRPr="00AA0907">
        <w:br/>
        <w:t>социально ориентированных</w:t>
      </w:r>
      <w:r w:rsidRPr="00AA0907">
        <w:br/>
        <w:t>некоммерческих организаций»</w:t>
      </w:r>
    </w:p>
    <w:p w14:paraId="52F2584F" w14:textId="0DDBD19A" w:rsidR="007E1D4B" w:rsidRDefault="007E1D4B" w:rsidP="007E1D4B">
      <w:pPr>
        <w:pStyle w:val="a3"/>
        <w:spacing w:line="240" w:lineRule="exact"/>
        <w:ind w:left="0" w:firstLine="0"/>
        <w:jc w:val="right"/>
        <w:rPr>
          <w:sz w:val="22"/>
        </w:rPr>
      </w:pPr>
      <w:r w:rsidRPr="00AA0907">
        <w:t>от 19.10.2022 № 10-ОД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Pr="00AA0907">
        <w:t>А.О. Слесарева</w:t>
      </w:r>
      <w:r>
        <w:rPr>
          <w:sz w:val="22"/>
        </w:rPr>
        <w:t xml:space="preserve"> </w:t>
      </w:r>
    </w:p>
    <w:p w14:paraId="676B3C87" w14:textId="47891DFD" w:rsidR="007E1D4B" w:rsidRDefault="007E1D4B" w:rsidP="007E1D4B">
      <w:pPr>
        <w:pStyle w:val="a3"/>
        <w:spacing w:line="240" w:lineRule="exact"/>
        <w:ind w:left="0" w:firstLine="0"/>
        <w:jc w:val="right"/>
        <w:rPr>
          <w:sz w:val="22"/>
        </w:rPr>
      </w:pPr>
    </w:p>
    <w:p w14:paraId="748FDE77" w14:textId="77777777" w:rsidR="00881038" w:rsidRDefault="00881038" w:rsidP="002A5B82">
      <w:pPr>
        <w:jc w:val="center"/>
        <w:rPr>
          <w:b/>
          <w:bCs/>
          <w:sz w:val="32"/>
          <w:szCs w:val="32"/>
        </w:rPr>
      </w:pPr>
    </w:p>
    <w:p w14:paraId="648B3CEF" w14:textId="77777777" w:rsidR="00881038" w:rsidRDefault="00881038" w:rsidP="002A5B82">
      <w:pPr>
        <w:jc w:val="center"/>
        <w:rPr>
          <w:b/>
          <w:bCs/>
          <w:sz w:val="32"/>
          <w:szCs w:val="32"/>
        </w:rPr>
      </w:pPr>
    </w:p>
    <w:p w14:paraId="39711E1B" w14:textId="617CC075" w:rsidR="00881038" w:rsidRDefault="00881038" w:rsidP="002A5B82">
      <w:pPr>
        <w:jc w:val="center"/>
        <w:rPr>
          <w:b/>
          <w:bCs/>
          <w:sz w:val="32"/>
          <w:szCs w:val="32"/>
        </w:rPr>
      </w:pPr>
    </w:p>
    <w:p w14:paraId="09F03FB8" w14:textId="77777777" w:rsidR="007E1D4B" w:rsidRDefault="007E1D4B" w:rsidP="002A5B82">
      <w:pPr>
        <w:jc w:val="center"/>
        <w:rPr>
          <w:b/>
          <w:bCs/>
          <w:sz w:val="32"/>
          <w:szCs w:val="32"/>
        </w:rPr>
      </w:pPr>
    </w:p>
    <w:p w14:paraId="6D0C5D23" w14:textId="1E55B229" w:rsidR="00D858CB" w:rsidRPr="002A5B82" w:rsidRDefault="00AA0907" w:rsidP="007E1D4B">
      <w:pPr>
        <w:spacing w:line="32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</w:t>
      </w:r>
      <w:r w:rsidR="00622A7F" w:rsidRPr="002A5B82">
        <w:rPr>
          <w:b/>
          <w:bCs/>
          <w:sz w:val="32"/>
          <w:szCs w:val="32"/>
        </w:rPr>
        <w:t>Е</w:t>
      </w:r>
    </w:p>
    <w:p w14:paraId="071681C0" w14:textId="7E80131C" w:rsidR="007C1CFC" w:rsidRPr="002A5B82" w:rsidRDefault="00622A7F" w:rsidP="007E1D4B">
      <w:pPr>
        <w:spacing w:line="320" w:lineRule="exact"/>
        <w:jc w:val="center"/>
        <w:rPr>
          <w:b/>
          <w:bCs/>
          <w:sz w:val="32"/>
          <w:szCs w:val="32"/>
        </w:rPr>
      </w:pPr>
      <w:r w:rsidRPr="002A5B82">
        <w:rPr>
          <w:b/>
          <w:bCs/>
          <w:sz w:val="32"/>
          <w:szCs w:val="32"/>
        </w:rPr>
        <w:t>о конкурсе</w:t>
      </w:r>
      <w:r w:rsidR="00547775" w:rsidRPr="002A5B82">
        <w:rPr>
          <w:b/>
          <w:bCs/>
          <w:sz w:val="32"/>
          <w:szCs w:val="32"/>
        </w:rPr>
        <w:t xml:space="preserve"> на дизайн</w:t>
      </w:r>
      <w:r w:rsidR="007E1D4B">
        <w:rPr>
          <w:b/>
          <w:bCs/>
          <w:sz w:val="32"/>
          <w:szCs w:val="32"/>
        </w:rPr>
        <w:t xml:space="preserve"> знака</w:t>
      </w:r>
      <w:r w:rsidR="00F91A02">
        <w:rPr>
          <w:b/>
          <w:bCs/>
          <w:sz w:val="32"/>
          <w:szCs w:val="32"/>
        </w:rPr>
        <w:t xml:space="preserve"> отличия</w:t>
      </w:r>
      <w:r w:rsidR="007E1D4B">
        <w:rPr>
          <w:b/>
          <w:bCs/>
          <w:sz w:val="32"/>
          <w:szCs w:val="32"/>
        </w:rPr>
        <w:br/>
      </w:r>
      <w:r w:rsidR="00547775" w:rsidRPr="002A5B82">
        <w:rPr>
          <w:b/>
          <w:bCs/>
          <w:sz w:val="32"/>
          <w:szCs w:val="32"/>
        </w:rPr>
        <w:t>ежегодного краевого конкурса</w:t>
      </w:r>
    </w:p>
    <w:p w14:paraId="0E5DEEAB" w14:textId="4103C2FA" w:rsidR="00D858CB" w:rsidRPr="002A5B82" w:rsidRDefault="007C1CFC" w:rsidP="007E1D4B">
      <w:pPr>
        <w:spacing w:line="320" w:lineRule="exact"/>
        <w:jc w:val="center"/>
        <w:rPr>
          <w:b/>
          <w:bCs/>
          <w:sz w:val="32"/>
          <w:szCs w:val="32"/>
        </w:rPr>
      </w:pPr>
      <w:r w:rsidRPr="002A5B82">
        <w:rPr>
          <w:b/>
          <w:bCs/>
          <w:sz w:val="32"/>
          <w:szCs w:val="32"/>
        </w:rPr>
        <w:t>«Благотворитель года»</w:t>
      </w:r>
      <w:r w:rsidR="00C7243D">
        <w:rPr>
          <w:b/>
          <w:bCs/>
          <w:sz w:val="32"/>
          <w:szCs w:val="32"/>
        </w:rPr>
        <w:t xml:space="preserve"> в Хабаровском крае</w:t>
      </w:r>
    </w:p>
    <w:p w14:paraId="4499DFC7" w14:textId="77777777" w:rsidR="00D858CB" w:rsidRPr="002A5B82" w:rsidRDefault="00D858CB" w:rsidP="002A5B82">
      <w:bookmarkStart w:id="0" w:name="_GoBack"/>
      <w:bookmarkEnd w:id="0"/>
    </w:p>
    <w:p w14:paraId="5E2A9DF9" w14:textId="77777777" w:rsidR="00D858CB" w:rsidRPr="002A5B82" w:rsidRDefault="00622A7F" w:rsidP="002A5B82">
      <w:pPr>
        <w:pStyle w:val="1"/>
        <w:numPr>
          <w:ilvl w:val="0"/>
          <w:numId w:val="9"/>
        </w:numPr>
        <w:jc w:val="center"/>
      </w:pPr>
      <w:bookmarkStart w:id="1" w:name="1._Общие_положения"/>
      <w:bookmarkEnd w:id="1"/>
      <w:r w:rsidRPr="002A5B82">
        <w:t>Общие положения</w:t>
      </w:r>
    </w:p>
    <w:p w14:paraId="23FB3AA4" w14:textId="26767889" w:rsidR="00D858CB" w:rsidRPr="002A5B82" w:rsidRDefault="00622A7F" w:rsidP="002A5B82">
      <w:pPr>
        <w:pStyle w:val="a4"/>
        <w:numPr>
          <w:ilvl w:val="1"/>
          <w:numId w:val="10"/>
        </w:numPr>
        <w:rPr>
          <w:sz w:val="24"/>
          <w:szCs w:val="24"/>
        </w:rPr>
      </w:pPr>
      <w:r w:rsidRPr="002A5B82">
        <w:rPr>
          <w:sz w:val="24"/>
          <w:szCs w:val="24"/>
        </w:rPr>
        <w:t xml:space="preserve">Конкурс </w:t>
      </w:r>
      <w:r w:rsidR="007C1CFC" w:rsidRPr="002A5B82">
        <w:rPr>
          <w:sz w:val="24"/>
          <w:szCs w:val="24"/>
        </w:rPr>
        <w:t xml:space="preserve">дизайна знака </w:t>
      </w:r>
      <w:r w:rsidR="00F91A02">
        <w:rPr>
          <w:sz w:val="24"/>
          <w:szCs w:val="24"/>
        </w:rPr>
        <w:t xml:space="preserve">отличия </w:t>
      </w:r>
      <w:r w:rsidR="00C8252D" w:rsidRPr="002A5B82">
        <w:rPr>
          <w:sz w:val="24"/>
          <w:szCs w:val="24"/>
        </w:rPr>
        <w:t>ежегодного</w:t>
      </w:r>
      <w:r w:rsidR="00547775" w:rsidRPr="002A5B82">
        <w:rPr>
          <w:sz w:val="24"/>
          <w:szCs w:val="24"/>
        </w:rPr>
        <w:t xml:space="preserve"> </w:t>
      </w:r>
      <w:r w:rsidR="004E195C" w:rsidRPr="002A5B82">
        <w:rPr>
          <w:sz w:val="24"/>
          <w:szCs w:val="24"/>
        </w:rPr>
        <w:t>краевого конкурса</w:t>
      </w:r>
      <w:r w:rsidR="007C1CFC" w:rsidRPr="002A5B82">
        <w:rPr>
          <w:sz w:val="24"/>
          <w:szCs w:val="24"/>
        </w:rPr>
        <w:t xml:space="preserve"> «Благотворитель года» (далее – конкурс) проводится фондом «Краевой центр развития гражданских инициатив и социально ориентированных некоммерческих организаций» (</w:t>
      </w:r>
      <w:r w:rsidR="00C7243D">
        <w:rPr>
          <w:sz w:val="24"/>
          <w:szCs w:val="24"/>
        </w:rPr>
        <w:t>далее – организатор</w:t>
      </w:r>
      <w:r w:rsidRPr="002A5B82">
        <w:rPr>
          <w:sz w:val="24"/>
          <w:szCs w:val="24"/>
        </w:rPr>
        <w:t xml:space="preserve"> конкурса).</w:t>
      </w:r>
    </w:p>
    <w:p w14:paraId="7A9E2B74" w14:textId="2C01B06A" w:rsidR="004E195C" w:rsidRPr="00C7243D" w:rsidRDefault="004E195C" w:rsidP="002A5B82">
      <w:pPr>
        <w:pStyle w:val="a4"/>
        <w:numPr>
          <w:ilvl w:val="1"/>
          <w:numId w:val="10"/>
        </w:numPr>
        <w:rPr>
          <w:sz w:val="24"/>
          <w:szCs w:val="24"/>
        </w:rPr>
      </w:pPr>
      <w:r w:rsidRPr="002A5B82">
        <w:rPr>
          <w:sz w:val="24"/>
          <w:szCs w:val="24"/>
        </w:rPr>
        <w:t xml:space="preserve">Конкурс проводится </w:t>
      </w:r>
      <w:r w:rsidR="00C7243D">
        <w:rPr>
          <w:sz w:val="24"/>
          <w:szCs w:val="24"/>
        </w:rPr>
        <w:t>с целью</w:t>
      </w:r>
      <w:r w:rsidR="00C60C45" w:rsidRPr="00C7243D">
        <w:rPr>
          <w:sz w:val="24"/>
          <w:szCs w:val="24"/>
        </w:rPr>
        <w:t xml:space="preserve"> </w:t>
      </w:r>
      <w:r w:rsidR="00C7243D">
        <w:rPr>
          <w:sz w:val="24"/>
          <w:szCs w:val="24"/>
        </w:rPr>
        <w:t>создания</w:t>
      </w:r>
      <w:r w:rsidR="00C60C45" w:rsidRPr="00C7243D">
        <w:rPr>
          <w:sz w:val="24"/>
          <w:szCs w:val="24"/>
        </w:rPr>
        <w:t xml:space="preserve"> благоприятной среды для развития гражданских инициатив, благотворительности и добровольчества (волонтерства), а также устойчивой и профессиональной деятельности </w:t>
      </w:r>
      <w:r w:rsidR="00C60C45" w:rsidRPr="00C7243D">
        <w:rPr>
          <w:color w:val="000000" w:themeColor="text1"/>
          <w:sz w:val="24"/>
          <w:szCs w:val="24"/>
        </w:rPr>
        <w:t xml:space="preserve">социально ориентированных </w:t>
      </w:r>
      <w:r w:rsidR="00C60C45" w:rsidRPr="00C7243D">
        <w:rPr>
          <w:color w:val="000000" w:themeColor="text1"/>
          <w:sz w:val="24"/>
          <w:szCs w:val="24"/>
          <w:shd w:val="clear" w:color="auto" w:fill="FFFFFF"/>
        </w:rPr>
        <w:t>некоммерческих организаций</w:t>
      </w:r>
      <w:r w:rsidR="00C60C45" w:rsidRPr="00C7243D">
        <w:rPr>
          <w:color w:val="000000" w:themeColor="text1"/>
          <w:sz w:val="24"/>
          <w:szCs w:val="24"/>
        </w:rPr>
        <w:t xml:space="preserve"> </w:t>
      </w:r>
      <w:r w:rsidR="00C7243D">
        <w:rPr>
          <w:color w:val="000000" w:themeColor="text1"/>
          <w:sz w:val="24"/>
          <w:szCs w:val="24"/>
        </w:rPr>
        <w:t xml:space="preserve">в рамках </w:t>
      </w:r>
      <w:r w:rsidR="00C7243D" w:rsidRPr="00C7243D">
        <w:rPr>
          <w:sz w:val="24"/>
          <w:szCs w:val="24"/>
        </w:rPr>
        <w:t xml:space="preserve">государственной программы </w:t>
      </w:r>
      <w:r w:rsidR="00C7243D">
        <w:rPr>
          <w:sz w:val="24"/>
          <w:szCs w:val="24"/>
        </w:rPr>
        <w:t>«</w:t>
      </w:r>
      <w:r w:rsidR="00C7243D" w:rsidRPr="00C7243D">
        <w:rPr>
          <w:sz w:val="24"/>
          <w:szCs w:val="24"/>
        </w:rPr>
        <w:t>Содействие развитию институтов и инициатив гражданск</w:t>
      </w:r>
      <w:r w:rsidR="00C7243D">
        <w:rPr>
          <w:sz w:val="24"/>
          <w:szCs w:val="24"/>
        </w:rPr>
        <w:t>ого общества в Хабаровском крае»</w:t>
      </w:r>
      <w:r w:rsidR="00C7243D" w:rsidRPr="00C7243D">
        <w:rPr>
          <w:sz w:val="24"/>
          <w:szCs w:val="24"/>
        </w:rPr>
        <w:t xml:space="preserve"> (постановление правительства Хабаровского края от 29.12.2012 г.</w:t>
      </w:r>
      <w:r w:rsidR="007E1D4B">
        <w:rPr>
          <w:sz w:val="24"/>
          <w:szCs w:val="24"/>
        </w:rPr>
        <w:t xml:space="preserve"> </w:t>
      </w:r>
      <w:r w:rsidR="00C7243D" w:rsidRPr="00C7243D">
        <w:rPr>
          <w:sz w:val="24"/>
          <w:szCs w:val="24"/>
        </w:rPr>
        <w:t>№482-пр</w:t>
      </w:r>
      <w:r w:rsidR="00C7243D">
        <w:rPr>
          <w:sz w:val="24"/>
          <w:szCs w:val="24"/>
        </w:rPr>
        <w:t xml:space="preserve">, </w:t>
      </w:r>
      <w:r w:rsidR="00C7243D">
        <w:rPr>
          <w:color w:val="000000" w:themeColor="text1"/>
          <w:sz w:val="24"/>
          <w:szCs w:val="24"/>
        </w:rPr>
        <w:t>подпрограмма</w:t>
      </w:r>
      <w:r w:rsidR="00C60C45" w:rsidRPr="00C7243D">
        <w:rPr>
          <w:color w:val="000000" w:themeColor="text1"/>
          <w:sz w:val="24"/>
          <w:szCs w:val="24"/>
        </w:rPr>
        <w:t xml:space="preserve"> «Государственная поддержка гражданских инициатив и социально ориентированных некоммерческих </w:t>
      </w:r>
      <w:r w:rsidR="00C60C45" w:rsidRPr="00C7243D">
        <w:rPr>
          <w:sz w:val="24"/>
          <w:szCs w:val="24"/>
        </w:rPr>
        <w:t>организаций»</w:t>
      </w:r>
      <w:r w:rsidR="00C7243D">
        <w:rPr>
          <w:sz w:val="24"/>
          <w:szCs w:val="24"/>
        </w:rPr>
        <w:t>).</w:t>
      </w:r>
      <w:r w:rsidR="00C60C45" w:rsidRPr="00C7243D">
        <w:rPr>
          <w:sz w:val="24"/>
          <w:szCs w:val="24"/>
        </w:rPr>
        <w:t xml:space="preserve"> </w:t>
      </w:r>
    </w:p>
    <w:p w14:paraId="039778D6" w14:textId="3B293B3F" w:rsidR="00D858CB" w:rsidRPr="002A5B82" w:rsidRDefault="00C7243D" w:rsidP="002A5B82">
      <w:pPr>
        <w:pStyle w:val="a4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Задача конкурса – создание</w:t>
      </w:r>
      <w:r w:rsidR="00622A7F" w:rsidRPr="002A5B82">
        <w:rPr>
          <w:sz w:val="24"/>
          <w:szCs w:val="24"/>
        </w:rPr>
        <w:t xml:space="preserve"> уникальн</w:t>
      </w:r>
      <w:r w:rsidR="005B6DD5" w:rsidRPr="002A5B82">
        <w:rPr>
          <w:sz w:val="24"/>
          <w:szCs w:val="24"/>
        </w:rPr>
        <w:t>ого</w:t>
      </w:r>
      <w:r>
        <w:rPr>
          <w:sz w:val="24"/>
          <w:szCs w:val="24"/>
        </w:rPr>
        <w:t>, легко узнаваемого</w:t>
      </w:r>
      <w:r w:rsidR="00622A7F" w:rsidRPr="002A5B82">
        <w:rPr>
          <w:sz w:val="24"/>
          <w:szCs w:val="24"/>
        </w:rPr>
        <w:t xml:space="preserve"> </w:t>
      </w:r>
      <w:r w:rsidR="005B6DD5" w:rsidRPr="002A5B82">
        <w:rPr>
          <w:sz w:val="24"/>
          <w:szCs w:val="24"/>
        </w:rPr>
        <w:t>нагрудного знака</w:t>
      </w:r>
      <w:r w:rsidR="00622A7F" w:rsidRPr="002A5B82">
        <w:rPr>
          <w:sz w:val="24"/>
          <w:szCs w:val="24"/>
        </w:rPr>
        <w:t xml:space="preserve"> </w:t>
      </w:r>
      <w:r w:rsidR="00F91A02">
        <w:rPr>
          <w:sz w:val="24"/>
          <w:szCs w:val="24"/>
        </w:rPr>
        <w:t xml:space="preserve">отличия </w:t>
      </w:r>
      <w:r w:rsidR="005B6DD5" w:rsidRPr="002A5B82">
        <w:rPr>
          <w:sz w:val="24"/>
          <w:szCs w:val="24"/>
        </w:rPr>
        <w:t>п</w:t>
      </w:r>
      <w:r>
        <w:rPr>
          <w:sz w:val="24"/>
          <w:szCs w:val="24"/>
        </w:rPr>
        <w:t>обедителя</w:t>
      </w:r>
      <w:r w:rsidR="00F91A02">
        <w:rPr>
          <w:sz w:val="24"/>
          <w:szCs w:val="24"/>
        </w:rPr>
        <w:t xml:space="preserve"> конкурса</w:t>
      </w:r>
      <w:r w:rsidR="00622A7F" w:rsidRPr="002A5B82">
        <w:rPr>
          <w:sz w:val="24"/>
          <w:szCs w:val="24"/>
        </w:rPr>
        <w:t>, а также в официальной символике при организации</w:t>
      </w:r>
      <w:r w:rsidR="00F91A02">
        <w:rPr>
          <w:sz w:val="24"/>
          <w:szCs w:val="24"/>
        </w:rPr>
        <w:t xml:space="preserve"> конкурса</w:t>
      </w:r>
      <w:r w:rsidR="00622A7F" w:rsidRPr="002A5B82">
        <w:rPr>
          <w:sz w:val="24"/>
          <w:szCs w:val="24"/>
        </w:rPr>
        <w:t>.</w:t>
      </w:r>
    </w:p>
    <w:p w14:paraId="6700E079" w14:textId="77777777" w:rsidR="00D858CB" w:rsidRPr="002A5B82" w:rsidRDefault="00D858CB" w:rsidP="002A5B82">
      <w:pPr>
        <w:rPr>
          <w:sz w:val="24"/>
          <w:szCs w:val="24"/>
        </w:rPr>
      </w:pPr>
    </w:p>
    <w:p w14:paraId="27B06251" w14:textId="77777777" w:rsidR="00D858CB" w:rsidRPr="002A5B82" w:rsidRDefault="00622A7F" w:rsidP="002A5B82">
      <w:pPr>
        <w:pStyle w:val="1"/>
        <w:numPr>
          <w:ilvl w:val="0"/>
          <w:numId w:val="10"/>
        </w:numPr>
        <w:jc w:val="center"/>
      </w:pPr>
      <w:bookmarkStart w:id="2" w:name="2._Порядок_проведения_конкурса"/>
      <w:bookmarkEnd w:id="2"/>
      <w:r w:rsidRPr="002A5B82">
        <w:t>Порядок проведения конкурса</w:t>
      </w:r>
    </w:p>
    <w:p w14:paraId="34B88788" w14:textId="074F6709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Проведение конкурса обеспечивается организационным комитетом конкурса (далее — оргкомитет) на основании и в соответствии с настоящим Положением.</w:t>
      </w:r>
    </w:p>
    <w:p w14:paraId="3C69A83A" w14:textId="70C34F50" w:rsidR="00D858CB" w:rsidRPr="002A5B82" w:rsidRDefault="00622A7F" w:rsidP="00E6146E">
      <w:pPr>
        <w:pStyle w:val="a4"/>
        <w:numPr>
          <w:ilvl w:val="1"/>
          <w:numId w:val="10"/>
        </w:numPr>
      </w:pPr>
      <w:r w:rsidRPr="002A5B82">
        <w:t xml:space="preserve">В оргкомитет   входят   представители   </w:t>
      </w:r>
      <w:r w:rsidR="002A5B82" w:rsidRPr="002A5B82">
        <w:t>организатора конкурса</w:t>
      </w:r>
      <w:r w:rsidR="007532C4" w:rsidRPr="002A5B82">
        <w:t>, всего</w:t>
      </w:r>
      <w:r w:rsidRPr="002A5B82">
        <w:t xml:space="preserve">   не   менее</w:t>
      </w:r>
      <w:r w:rsidR="002A5B82">
        <w:t xml:space="preserve"> </w:t>
      </w:r>
      <w:r w:rsidRPr="002A5B82">
        <w:t>3 человек.</w:t>
      </w:r>
    </w:p>
    <w:p w14:paraId="3C678559" w14:textId="77777777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В компетенцию оргкомитета входит:</w:t>
      </w:r>
    </w:p>
    <w:p w14:paraId="6A737DB9" w14:textId="77777777" w:rsidR="00D858CB" w:rsidRPr="002A5B82" w:rsidRDefault="00622A7F" w:rsidP="002A5B82">
      <w:pPr>
        <w:pStyle w:val="a4"/>
        <w:numPr>
          <w:ilvl w:val="2"/>
          <w:numId w:val="10"/>
        </w:numPr>
      </w:pPr>
      <w:r w:rsidRPr="002A5B82">
        <w:t>информационное обеспечение конкурса;</w:t>
      </w:r>
    </w:p>
    <w:p w14:paraId="6BAB0C9A" w14:textId="77777777" w:rsidR="00D858CB" w:rsidRPr="002A5B82" w:rsidRDefault="00622A7F" w:rsidP="002A5B82">
      <w:pPr>
        <w:pStyle w:val="a4"/>
        <w:numPr>
          <w:ilvl w:val="2"/>
          <w:numId w:val="10"/>
        </w:numPr>
      </w:pPr>
      <w:r w:rsidRPr="002A5B82">
        <w:t>организация и проведение всех мероприятий конкурса;</w:t>
      </w:r>
    </w:p>
    <w:p w14:paraId="1C0F6D74" w14:textId="57263A22" w:rsidR="00D858CB" w:rsidRPr="002A5B82" w:rsidRDefault="00622A7F" w:rsidP="002A5B82">
      <w:pPr>
        <w:pStyle w:val="a4"/>
        <w:numPr>
          <w:ilvl w:val="2"/>
          <w:numId w:val="10"/>
        </w:numPr>
      </w:pPr>
      <w:r w:rsidRPr="002A5B82">
        <w:t>прием и допуск конкурсных работ</w:t>
      </w:r>
      <w:r w:rsidR="00C8252D" w:rsidRPr="002A5B82">
        <w:t xml:space="preserve"> к участию в конкурсе</w:t>
      </w:r>
      <w:r w:rsidRPr="002A5B82">
        <w:t>;</w:t>
      </w:r>
    </w:p>
    <w:p w14:paraId="16E6B836" w14:textId="2467CA63" w:rsidR="00D858CB" w:rsidRPr="002A5B82" w:rsidRDefault="00622A7F" w:rsidP="002A5B82">
      <w:pPr>
        <w:pStyle w:val="a4"/>
        <w:numPr>
          <w:ilvl w:val="2"/>
          <w:numId w:val="10"/>
        </w:numPr>
      </w:pPr>
      <w:r w:rsidRPr="002A5B82">
        <w:t>организация и сопровождение электронного голосования для определения победителя.</w:t>
      </w:r>
    </w:p>
    <w:p w14:paraId="2C35A485" w14:textId="77777777" w:rsidR="00D858CB" w:rsidRPr="002A5B82" w:rsidRDefault="00D858CB" w:rsidP="002A5B82"/>
    <w:p w14:paraId="20F53EF0" w14:textId="060F0DA9" w:rsidR="00D858CB" w:rsidRPr="002A5B82" w:rsidRDefault="00622A7F" w:rsidP="002A5B82">
      <w:pPr>
        <w:pStyle w:val="1"/>
        <w:numPr>
          <w:ilvl w:val="0"/>
          <w:numId w:val="10"/>
        </w:numPr>
        <w:jc w:val="center"/>
      </w:pPr>
      <w:bookmarkStart w:id="3" w:name="3._Условия_участия_в_конкурсе"/>
      <w:bookmarkEnd w:id="3"/>
      <w:r w:rsidRPr="002A5B82">
        <w:t>Условия участия в конкурсе</w:t>
      </w:r>
    </w:p>
    <w:p w14:paraId="7B7C2EA3" w14:textId="7A3D42A8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В конкурсе могут принять участие</w:t>
      </w:r>
      <w:r w:rsidR="00BA6F90" w:rsidRPr="002A5B82">
        <w:t xml:space="preserve"> граждане Российской </w:t>
      </w:r>
      <w:r w:rsidR="00C7243D">
        <w:t>Ф</w:t>
      </w:r>
      <w:r w:rsidR="006E4F86" w:rsidRPr="002A5B82">
        <w:t>едерации.</w:t>
      </w:r>
    </w:p>
    <w:p w14:paraId="66161EEB" w14:textId="77777777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На конкурс принимаются работы как отдельных авторов, так и авторских коллективов.</w:t>
      </w:r>
    </w:p>
    <w:p w14:paraId="79AD1960" w14:textId="77777777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Участники конкурса могут представить   неограниченное   количество   работ на конкурс.</w:t>
      </w:r>
    </w:p>
    <w:p w14:paraId="00B36952" w14:textId="298670F0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Участие в конкурсе бесплатное.</w:t>
      </w:r>
    </w:p>
    <w:p w14:paraId="25A7630F" w14:textId="12B48EB9" w:rsidR="004E195C" w:rsidRPr="002A5B82" w:rsidRDefault="004E195C" w:rsidP="002A5B82">
      <w:pPr>
        <w:pStyle w:val="a4"/>
        <w:numPr>
          <w:ilvl w:val="1"/>
          <w:numId w:val="10"/>
        </w:numPr>
      </w:pPr>
      <w:r w:rsidRPr="002A5B82">
        <w:t>Затраты, понесенные участником конкурса, в ходе</w:t>
      </w:r>
      <w:r w:rsidR="00C7243D">
        <w:t xml:space="preserve"> участия в конкурсе, не возмеща</w:t>
      </w:r>
      <w:r w:rsidRPr="002A5B82">
        <w:t xml:space="preserve">ются. </w:t>
      </w:r>
    </w:p>
    <w:p w14:paraId="7DDC2290" w14:textId="68F13C63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Участие в конкурсе предполагает согласие на использование</w:t>
      </w:r>
      <w:r w:rsidR="00C7243D">
        <w:t xml:space="preserve"> конкурсных работ организатором</w:t>
      </w:r>
      <w:r w:rsidRPr="002A5B82">
        <w:t>, в том числе их публикацию и распространение без выплаты вознаграждения.</w:t>
      </w:r>
    </w:p>
    <w:p w14:paraId="1698EADE" w14:textId="09A6865F" w:rsidR="00BA6F90" w:rsidRPr="002A5B82" w:rsidRDefault="006E4F86" w:rsidP="002A5B82">
      <w:pPr>
        <w:pStyle w:val="a4"/>
        <w:numPr>
          <w:ilvl w:val="1"/>
          <w:numId w:val="10"/>
        </w:numPr>
      </w:pPr>
      <w:r w:rsidRPr="002A5B82">
        <w:t>Участник конкурса согласен передать организатору конкурса исключительно</w:t>
      </w:r>
      <w:r w:rsidR="00C7243D">
        <w:t>е</w:t>
      </w:r>
      <w:r w:rsidRPr="002A5B82">
        <w:t xml:space="preserve"> авторское право на использование дизайна нагрудного знака, в случае признания </w:t>
      </w:r>
      <w:r w:rsidR="00622A7F" w:rsidRPr="002A5B82">
        <w:t>участника</w:t>
      </w:r>
      <w:r w:rsidRPr="002A5B82">
        <w:t xml:space="preserve"> конкурса победителем.</w:t>
      </w:r>
    </w:p>
    <w:p w14:paraId="0126DBDD" w14:textId="77777777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На конкурс принимаются работы, соответствующие требованиям п. 4 настоящего Положения.</w:t>
      </w:r>
    </w:p>
    <w:p w14:paraId="3398916A" w14:textId="77777777" w:rsidR="00D858CB" w:rsidRPr="002A5B82" w:rsidRDefault="00D858CB" w:rsidP="002A5B82"/>
    <w:p w14:paraId="4336F3D3" w14:textId="77777777" w:rsidR="00D858CB" w:rsidRPr="002A5B82" w:rsidRDefault="00622A7F" w:rsidP="002A5B82">
      <w:pPr>
        <w:pStyle w:val="1"/>
        <w:numPr>
          <w:ilvl w:val="0"/>
          <w:numId w:val="10"/>
        </w:numPr>
        <w:jc w:val="center"/>
      </w:pPr>
      <w:bookmarkStart w:id="4" w:name="4._Требования,_предъявляемые_к_конкурсны"/>
      <w:bookmarkEnd w:id="4"/>
      <w:r w:rsidRPr="002A5B82">
        <w:lastRenderedPageBreak/>
        <w:t>Требования, предъявляемые к конкурсным работам</w:t>
      </w:r>
    </w:p>
    <w:p w14:paraId="2E34C051" w14:textId="77777777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>Требования, предъявляемые к содержанию конкурсных работ:</w:t>
      </w:r>
    </w:p>
    <w:p w14:paraId="6012B3AB" w14:textId="6747A723" w:rsidR="004E195C" w:rsidRPr="002A5B82" w:rsidRDefault="004E195C" w:rsidP="000B3F9B">
      <w:pPr>
        <w:pStyle w:val="a4"/>
        <w:numPr>
          <w:ilvl w:val="2"/>
          <w:numId w:val="10"/>
        </w:numPr>
      </w:pPr>
      <w:r w:rsidRPr="002A5B82">
        <w:t xml:space="preserve">Дизайн нагрудного знака должен быть лаконичным, ясным и отражать цель проведения ежегодного краевого конкурса «Благотворитель года»: поощрение лиц, оказывающих благотворительную помощь в Хабаровском крае, а также стимулирование и содействие благотворительной деятельности в Хабаровском крае.  </w:t>
      </w:r>
    </w:p>
    <w:p w14:paraId="38C2B506" w14:textId="0E22974A" w:rsidR="00D858CB" w:rsidRPr="002A5B82" w:rsidRDefault="0008280B" w:rsidP="000B3F9B">
      <w:pPr>
        <w:pStyle w:val="a4"/>
        <w:numPr>
          <w:ilvl w:val="2"/>
          <w:numId w:val="10"/>
        </w:numPr>
      </w:pPr>
      <w:r w:rsidRPr="002A5B82">
        <w:t>Графический дизайн должен быть выполнен в формате векторной графики</w:t>
      </w:r>
      <w:r w:rsidR="00622A7F" w:rsidRPr="002A5B82">
        <w:t>.</w:t>
      </w:r>
    </w:p>
    <w:p w14:paraId="20A7799A" w14:textId="2F4F984E" w:rsidR="00D858CB" w:rsidRPr="002A5B82" w:rsidRDefault="00622A7F" w:rsidP="000B3F9B">
      <w:pPr>
        <w:pStyle w:val="a4"/>
        <w:numPr>
          <w:ilvl w:val="2"/>
          <w:numId w:val="10"/>
        </w:numPr>
      </w:pPr>
      <w:r w:rsidRPr="002A5B82">
        <w:t xml:space="preserve">Конкурсная работа включает в себя </w:t>
      </w:r>
      <w:r w:rsidR="00BA6F90" w:rsidRPr="002A5B82">
        <w:t>изображение</w:t>
      </w:r>
      <w:r w:rsidRPr="002A5B82">
        <w:t xml:space="preserve"> и пояснительную записку.</w:t>
      </w:r>
    </w:p>
    <w:p w14:paraId="61C90630" w14:textId="71ECE3AC" w:rsidR="005756AD" w:rsidRPr="002A5B82" w:rsidRDefault="00622A7F" w:rsidP="000B3F9B">
      <w:pPr>
        <w:pStyle w:val="a4"/>
        <w:numPr>
          <w:ilvl w:val="2"/>
          <w:numId w:val="10"/>
        </w:numPr>
      </w:pPr>
      <w:r w:rsidRPr="002A5B82">
        <w:t>Техника исполнения дизайна нагрудного знака:</w:t>
      </w:r>
      <w:r w:rsidR="005756AD" w:rsidRPr="002A5B82">
        <w:t xml:space="preserve"> цифровая векторная графика,</w:t>
      </w:r>
      <w:r w:rsidRPr="002A5B82">
        <w:t xml:space="preserve"> либо цветные изображения на бумаге (акварель, гуашь, пастель и др.) в оцифрованном виде.</w:t>
      </w:r>
    </w:p>
    <w:p w14:paraId="6F1035E7" w14:textId="6516294B" w:rsidR="005756AD" w:rsidRPr="002A5B82" w:rsidRDefault="005756AD" w:rsidP="000B3F9B">
      <w:pPr>
        <w:pStyle w:val="a4"/>
        <w:numPr>
          <w:ilvl w:val="2"/>
          <w:numId w:val="10"/>
        </w:numPr>
      </w:pPr>
      <w:r w:rsidRPr="002A5B82">
        <w:t>В случае оцифровки изображения на бумаге</w:t>
      </w:r>
      <w:r w:rsidR="00F85465">
        <w:t xml:space="preserve"> работа должна быть </w:t>
      </w:r>
      <w:r w:rsidR="00622A7F" w:rsidRPr="002A5B82">
        <w:t>отрисована в формате векторной графики. Использование растровой графики в работе не допускается.</w:t>
      </w:r>
    </w:p>
    <w:p w14:paraId="38EA5D40" w14:textId="3BDD3BAC" w:rsidR="00D858CB" w:rsidRPr="002A5B82" w:rsidRDefault="00BA6F90" w:rsidP="000B3F9B">
      <w:pPr>
        <w:pStyle w:val="a4"/>
        <w:numPr>
          <w:ilvl w:val="2"/>
          <w:numId w:val="10"/>
        </w:numPr>
      </w:pPr>
      <w:r w:rsidRPr="002A5B82">
        <w:t>Допустим</w:t>
      </w:r>
      <w:r w:rsidR="005756AD" w:rsidRPr="002A5B82">
        <w:t>о применение в дизайне</w:t>
      </w:r>
      <w:r w:rsidRPr="002A5B82">
        <w:t xml:space="preserve"> элемент</w:t>
      </w:r>
      <w:r w:rsidR="005756AD" w:rsidRPr="002A5B82">
        <w:t>ов</w:t>
      </w:r>
      <w:r w:rsidRPr="002A5B82">
        <w:t xml:space="preserve"> техники цифрового клипарта.</w:t>
      </w:r>
    </w:p>
    <w:p w14:paraId="120832E6" w14:textId="7345B7D6" w:rsidR="00D858CB" w:rsidRPr="002A5B82" w:rsidRDefault="00BA6F90" w:rsidP="000B3F9B">
      <w:pPr>
        <w:pStyle w:val="a4"/>
        <w:numPr>
          <w:ilvl w:val="2"/>
          <w:numId w:val="10"/>
        </w:numPr>
      </w:pPr>
      <w:r w:rsidRPr="002A5B82">
        <w:t>Дизайн нагрудного знака</w:t>
      </w:r>
      <w:r w:rsidR="00622A7F" w:rsidRPr="002A5B82">
        <w:t xml:space="preserve"> должен быть представлен в электронном виде и соответствовать следующим параметрам: </w:t>
      </w:r>
      <w:r w:rsidR="00F85465">
        <w:t>формат</w:t>
      </w:r>
      <w:r w:rsidR="005756AD" w:rsidRPr="002A5B82">
        <w:t xml:space="preserve"> </w:t>
      </w:r>
      <w:r w:rsidR="00F85465">
        <w:t>.</w:t>
      </w:r>
      <w:r w:rsidR="005756AD" w:rsidRPr="002A5B82">
        <w:t>crd, .eps, .ai</w:t>
      </w:r>
      <w:r w:rsidR="00622A7F" w:rsidRPr="002A5B82">
        <w:t>, размер не менее 10x10 см, разрешение не менее 300 dpi.</w:t>
      </w:r>
      <w:r w:rsidR="005756AD" w:rsidRPr="002A5B82">
        <w:t xml:space="preserve"> </w:t>
      </w:r>
    </w:p>
    <w:p w14:paraId="5D6B25BD" w14:textId="5B34E829" w:rsidR="005756AD" w:rsidRPr="002A5B82" w:rsidRDefault="005756AD" w:rsidP="002A5B82">
      <w:pPr>
        <w:pStyle w:val="a4"/>
        <w:numPr>
          <w:ilvl w:val="1"/>
          <w:numId w:val="10"/>
        </w:numPr>
      </w:pPr>
      <w:r w:rsidRPr="002A5B82">
        <w:t>В случае, если представленный файл в требуемом формате содержит элементы растровой графики, работа участника может быть отклонена от дальнейшего участия в конкурсе.</w:t>
      </w:r>
    </w:p>
    <w:p w14:paraId="5F956271" w14:textId="3614C55C" w:rsidR="00D858CB" w:rsidRPr="002A5B82" w:rsidRDefault="00622A7F" w:rsidP="002A5B82">
      <w:pPr>
        <w:pStyle w:val="a4"/>
        <w:numPr>
          <w:ilvl w:val="1"/>
          <w:numId w:val="10"/>
        </w:numPr>
      </w:pPr>
      <w:r w:rsidRPr="002A5B82">
        <w:t xml:space="preserve">Пояснительная записка составляется в свободной форме и содержит описание </w:t>
      </w:r>
      <w:r w:rsidR="00BA6F90" w:rsidRPr="002A5B82">
        <w:t>нагрудного знака</w:t>
      </w:r>
      <w:r w:rsidRPr="002A5B82">
        <w:t>, а также пояснение, почему выбран данный объект для изображения.</w:t>
      </w:r>
    </w:p>
    <w:p w14:paraId="560F4295" w14:textId="3C14126A" w:rsidR="00D858CB" w:rsidRPr="002A5B82" w:rsidRDefault="00622A7F" w:rsidP="00E561E0">
      <w:pPr>
        <w:pStyle w:val="a4"/>
        <w:numPr>
          <w:ilvl w:val="1"/>
          <w:numId w:val="10"/>
        </w:numPr>
      </w:pPr>
      <w:r w:rsidRPr="002A5B82">
        <w:t xml:space="preserve">Объём текста пояснительной записки – не более 1 листа А4, </w:t>
      </w:r>
      <w:r w:rsidR="00F85465">
        <w:t>кегль шрифта – 12 пт или 14 пт;</w:t>
      </w:r>
      <w:r w:rsidR="00F85465">
        <w:br/>
      </w:r>
      <w:r w:rsidRPr="002A5B82">
        <w:t>формат – DOC</w:t>
      </w:r>
      <w:r w:rsidR="007119EF">
        <w:t xml:space="preserve"> </w:t>
      </w:r>
      <w:r w:rsidRPr="002A5B82">
        <w:t>или PDF.</w:t>
      </w:r>
    </w:p>
    <w:p w14:paraId="227A390E" w14:textId="03E2880F" w:rsidR="00D858CB" w:rsidRDefault="00622A7F" w:rsidP="002A5B82">
      <w:pPr>
        <w:pStyle w:val="a4"/>
        <w:numPr>
          <w:ilvl w:val="1"/>
          <w:numId w:val="10"/>
        </w:numPr>
      </w:pPr>
      <w:r w:rsidRPr="002A5B82">
        <w:t>На каждую конкурсную работу оформляется анкета-заявка в соответствии с Приложением 1.</w:t>
      </w:r>
      <w:r w:rsidR="007119EF">
        <w:t xml:space="preserve"> </w:t>
      </w:r>
    </w:p>
    <w:p w14:paraId="248A5130" w14:textId="5E030482" w:rsidR="007119EF" w:rsidRDefault="007119EF" w:rsidP="002A5B82">
      <w:pPr>
        <w:pStyle w:val="a4"/>
        <w:numPr>
          <w:ilvl w:val="1"/>
          <w:numId w:val="10"/>
        </w:numPr>
      </w:pPr>
      <w:r>
        <w:t>Вместе с анкетой-заявкой участник конкурса предоставляет согласие на обработку персональных данных согла</w:t>
      </w:r>
      <w:r w:rsidR="001134DC">
        <w:t>сно Приложению 2. В случае, если анкета-заявка подается от лица авторского коллектива, необходимо предоставить согласие на обработку персональных данных всех участников авторского коллектива.</w:t>
      </w:r>
    </w:p>
    <w:p w14:paraId="57EDE5B7" w14:textId="46462EA1" w:rsidR="000B3F9B" w:rsidRDefault="000B3F9B" w:rsidP="000B3F9B"/>
    <w:p w14:paraId="0D77BD85" w14:textId="0793F0F8" w:rsidR="000B3F9B" w:rsidRDefault="000B3F9B" w:rsidP="000B3F9B">
      <w:pPr>
        <w:pStyle w:val="1"/>
        <w:numPr>
          <w:ilvl w:val="0"/>
          <w:numId w:val="10"/>
        </w:numPr>
        <w:jc w:val="center"/>
      </w:pPr>
      <w:r>
        <w:t>Сроки проведения конкурса</w:t>
      </w:r>
    </w:p>
    <w:p w14:paraId="346FFAFE" w14:textId="07ED51F3" w:rsidR="000B3F9B" w:rsidRDefault="000B3F9B" w:rsidP="000B3F9B">
      <w:pPr>
        <w:pStyle w:val="a4"/>
        <w:numPr>
          <w:ilvl w:val="1"/>
          <w:numId w:val="10"/>
        </w:numPr>
      </w:pPr>
      <w:r>
        <w:t xml:space="preserve">Прием заявок на конкурс проводится с </w:t>
      </w:r>
      <w:r w:rsidR="00F85465">
        <w:t>20</w:t>
      </w:r>
      <w:r>
        <w:t xml:space="preserve"> </w:t>
      </w:r>
      <w:r w:rsidR="00F85465">
        <w:t xml:space="preserve">октября </w:t>
      </w:r>
      <w:r w:rsidR="00A97208">
        <w:t>2022</w:t>
      </w:r>
      <w:r>
        <w:t xml:space="preserve"> г. по </w:t>
      </w:r>
      <w:r w:rsidR="00F85465">
        <w:t>30</w:t>
      </w:r>
      <w:r>
        <w:t xml:space="preserve"> октября 2022 г.</w:t>
      </w:r>
    </w:p>
    <w:p w14:paraId="1B83D7BB" w14:textId="29C65688" w:rsidR="000B3F9B" w:rsidRDefault="000B3F9B" w:rsidP="000B3F9B">
      <w:pPr>
        <w:pStyle w:val="a4"/>
        <w:numPr>
          <w:ilvl w:val="1"/>
          <w:numId w:val="10"/>
        </w:numPr>
      </w:pPr>
      <w:r>
        <w:t xml:space="preserve">Интернет-голосование за работы участников </w:t>
      </w:r>
      <w:r w:rsidR="00F85465">
        <w:t>конкурса проводится в период со 2</w:t>
      </w:r>
      <w:r w:rsidR="00F94828">
        <w:t xml:space="preserve"> ноября 2022 г.</w:t>
      </w:r>
      <w:r w:rsidR="00F94828">
        <w:br/>
      </w:r>
      <w:r w:rsidR="00F85465">
        <w:t>по 16</w:t>
      </w:r>
      <w:r>
        <w:t xml:space="preserve"> </w:t>
      </w:r>
      <w:r w:rsidR="00F85465">
        <w:t xml:space="preserve">ноября </w:t>
      </w:r>
      <w:r>
        <w:t>2022 г</w:t>
      </w:r>
      <w:r w:rsidR="00F85465">
        <w:t xml:space="preserve"> (включительно)</w:t>
      </w:r>
      <w:r>
        <w:t>.</w:t>
      </w:r>
    </w:p>
    <w:p w14:paraId="6E630CE1" w14:textId="17EA36BD" w:rsidR="000B3F9B" w:rsidRPr="002A5B82" w:rsidRDefault="000B3F9B" w:rsidP="000B3F9B">
      <w:pPr>
        <w:pStyle w:val="a4"/>
        <w:numPr>
          <w:ilvl w:val="1"/>
          <w:numId w:val="10"/>
        </w:numPr>
      </w:pPr>
      <w:r>
        <w:t>По решению организационного комитета сроки проведения конкурса могут быть принесены.</w:t>
      </w:r>
    </w:p>
    <w:p w14:paraId="45EB94BE" w14:textId="77777777" w:rsidR="00D858CB" w:rsidRPr="002A5B82" w:rsidRDefault="00D858CB" w:rsidP="002A5B82"/>
    <w:p w14:paraId="79B621E0" w14:textId="77777777" w:rsidR="00D858CB" w:rsidRPr="002A5B82" w:rsidRDefault="00622A7F" w:rsidP="000B3F9B">
      <w:pPr>
        <w:pStyle w:val="1"/>
        <w:numPr>
          <w:ilvl w:val="0"/>
          <w:numId w:val="10"/>
        </w:numPr>
        <w:jc w:val="center"/>
      </w:pPr>
      <w:bookmarkStart w:id="5" w:name="5._Информационное_обеспечение_конкурса"/>
      <w:bookmarkEnd w:id="5"/>
      <w:r w:rsidRPr="002A5B82">
        <w:t>Информационное обеспечение конкурса</w:t>
      </w:r>
    </w:p>
    <w:p w14:paraId="06FF7766" w14:textId="6E754691" w:rsidR="00BA6F90" w:rsidRPr="002A5B82" w:rsidRDefault="00622A7F" w:rsidP="00560C53">
      <w:pPr>
        <w:pStyle w:val="a4"/>
        <w:numPr>
          <w:ilvl w:val="1"/>
          <w:numId w:val="10"/>
        </w:numPr>
      </w:pPr>
      <w:r w:rsidRPr="002A5B82">
        <w:t xml:space="preserve">Информация о конкурсе в сети Интернет размещена на официальном сайте </w:t>
      </w:r>
      <w:r w:rsidR="00BA6F90" w:rsidRPr="002A5B82">
        <w:t xml:space="preserve">организатора конкурса </w:t>
      </w:r>
      <w:hyperlink r:id="rId6" w:history="1">
        <w:r w:rsidR="0075433D" w:rsidRPr="002A5B82">
          <w:rPr>
            <w:rStyle w:val="a5"/>
          </w:rPr>
          <w:t>www.mykhabkray.ru</w:t>
        </w:r>
      </w:hyperlink>
      <w:r w:rsidR="0075433D" w:rsidRPr="002A5B82">
        <w:t xml:space="preserve"> </w:t>
      </w:r>
    </w:p>
    <w:p w14:paraId="0C39510A" w14:textId="5CA37D7C" w:rsidR="00D858CB" w:rsidRPr="002A5B82" w:rsidRDefault="00622A7F" w:rsidP="00560C53">
      <w:pPr>
        <w:pStyle w:val="a4"/>
        <w:numPr>
          <w:ilvl w:val="1"/>
          <w:numId w:val="10"/>
        </w:numPr>
      </w:pPr>
      <w:r w:rsidRPr="002A5B82">
        <w:t>По запросу участников в свободной форме по адресу электронной почт</w:t>
      </w:r>
      <w:r w:rsidR="002A5B82" w:rsidRPr="002A5B82">
        <w:t xml:space="preserve">ы </w:t>
      </w:r>
      <w:r w:rsidR="0008280B" w:rsidRPr="002A5B82">
        <w:t>info@mykhabkray.ru</w:t>
      </w:r>
      <w:r w:rsidRPr="002A5B82">
        <w:t xml:space="preserve"> оргкомитетом предоставляется дополнительная информаци</w:t>
      </w:r>
      <w:r w:rsidR="00F85465">
        <w:t>я</w:t>
      </w:r>
      <w:r w:rsidR="0075433D" w:rsidRPr="002A5B82">
        <w:t>.</w:t>
      </w:r>
    </w:p>
    <w:p w14:paraId="0DE6B4F1" w14:textId="431FCCD3" w:rsidR="00D858CB" w:rsidRPr="002A5B82" w:rsidRDefault="00622A7F" w:rsidP="00560C53">
      <w:pPr>
        <w:pStyle w:val="a4"/>
        <w:numPr>
          <w:ilvl w:val="1"/>
          <w:numId w:val="10"/>
        </w:numPr>
      </w:pPr>
      <w:r w:rsidRPr="002A5B82">
        <w:t>Контактные лица оргкомитета:</w:t>
      </w:r>
    </w:p>
    <w:p w14:paraId="36018FFF" w14:textId="3982EC7A" w:rsidR="002A5B82" w:rsidRPr="002A5B82" w:rsidRDefault="00560C53" w:rsidP="00560C53">
      <w:pPr>
        <w:ind w:left="360" w:firstLine="360"/>
      </w:pPr>
      <w:r>
        <w:t xml:space="preserve"> </w:t>
      </w:r>
      <w:r w:rsidR="002A5B82" w:rsidRPr="002A5B82">
        <w:t>Капура Илья Алексеевич, начальник отдела проектной работы</w:t>
      </w:r>
    </w:p>
    <w:p w14:paraId="4B3895AD" w14:textId="3FE414E0" w:rsidR="002A5B82" w:rsidRPr="002A5B82" w:rsidRDefault="00560C53" w:rsidP="00560C53">
      <w:pPr>
        <w:ind w:left="360" w:firstLine="360"/>
      </w:pPr>
      <w:r>
        <w:t xml:space="preserve"> </w:t>
      </w:r>
      <w:r w:rsidR="002A5B82" w:rsidRPr="002A5B82">
        <w:t xml:space="preserve">Электронная почта: </w:t>
      </w:r>
      <w:hyperlink r:id="rId7" w:history="1">
        <w:r w:rsidR="007E1D4B" w:rsidRPr="00934055">
          <w:rPr>
            <w:rStyle w:val="a5"/>
          </w:rPr>
          <w:t>kapura.ia@mykhabkray.ru</w:t>
        </w:r>
      </w:hyperlink>
      <w:r w:rsidR="007E1D4B">
        <w:t xml:space="preserve"> </w:t>
      </w:r>
    </w:p>
    <w:p w14:paraId="22874CF8" w14:textId="6613A06F" w:rsidR="002A5B82" w:rsidRPr="002A5B82" w:rsidRDefault="00560C53" w:rsidP="00560C53">
      <w:pPr>
        <w:ind w:left="360"/>
      </w:pPr>
      <w:r>
        <w:t xml:space="preserve">        </w:t>
      </w:r>
      <w:r w:rsidR="002A5B82" w:rsidRPr="002A5B82">
        <w:t>Тел.: 8 800 2019 6 27</w:t>
      </w:r>
      <w:r w:rsidR="00F85465">
        <w:t xml:space="preserve"> (звонок бесплатный).</w:t>
      </w:r>
    </w:p>
    <w:p w14:paraId="1F605245" w14:textId="77777777" w:rsidR="00560C53" w:rsidRDefault="00560C53" w:rsidP="002A5B82">
      <w:bookmarkStart w:id="6" w:name="6._Порядок_подачи_конкурсных_работ_и_их_"/>
      <w:bookmarkEnd w:id="6"/>
    </w:p>
    <w:p w14:paraId="24B75485" w14:textId="18054378" w:rsidR="00D858CB" w:rsidRPr="002A5B82" w:rsidRDefault="00622A7F" w:rsidP="00F85465">
      <w:pPr>
        <w:pStyle w:val="1"/>
        <w:numPr>
          <w:ilvl w:val="0"/>
          <w:numId w:val="10"/>
        </w:numPr>
        <w:jc w:val="center"/>
      </w:pPr>
      <w:r w:rsidRPr="002A5B82">
        <w:t>Порядок подачи конкурсных работ и их рассмотрение</w:t>
      </w:r>
    </w:p>
    <w:p w14:paraId="28322A24" w14:textId="13B8BE5B" w:rsidR="00D858CB" w:rsidRPr="002A5B82" w:rsidRDefault="00AD4B24" w:rsidP="00560C53">
      <w:pPr>
        <w:pStyle w:val="a4"/>
        <w:numPr>
          <w:ilvl w:val="1"/>
          <w:numId w:val="10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44815A" wp14:editId="6D348AAB">
                <wp:simplePos x="0" y="0"/>
                <wp:positionH relativeFrom="page">
                  <wp:posOffset>2426335</wp:posOffset>
                </wp:positionH>
                <wp:positionV relativeFrom="paragraph">
                  <wp:posOffset>582295</wp:posOffset>
                </wp:positionV>
                <wp:extent cx="38100" cy="762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61E4E" id="Rectangle 6" o:spid="_x0000_s1026" style="position:absolute;margin-left:191.05pt;margin-top:45.85pt;width:3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" fillcolor="#1f497d" stroked="f">
                <w10:wrap anchorx="page"/>
              </v:rect>
            </w:pict>
          </mc:Fallback>
        </mc:AlternateContent>
      </w:r>
      <w:r w:rsidR="00881038">
        <w:t>Конкурсные</w:t>
      </w:r>
      <w:r w:rsidR="00F85465">
        <w:t xml:space="preserve"> работы, </w:t>
      </w:r>
      <w:r w:rsidR="00881038">
        <w:t>анкеты-заявки</w:t>
      </w:r>
      <w:r w:rsidR="00622A7F" w:rsidRPr="002A5B82">
        <w:t xml:space="preserve"> </w:t>
      </w:r>
      <w:r w:rsidR="00881038">
        <w:t>и согласия на обработку персональных данных</w:t>
      </w:r>
      <w:r w:rsidR="00622A7F" w:rsidRPr="002A5B82">
        <w:t xml:space="preserve">  принимаются на адрес электронной почты </w:t>
      </w:r>
      <w:hyperlink r:id="rId8" w:history="1">
        <w:r w:rsidR="0008280B" w:rsidRPr="002A5B82">
          <w:rPr>
            <w:rStyle w:val="a5"/>
          </w:rPr>
          <w:t xml:space="preserve">info@mykhabkray.ru </w:t>
        </w:r>
      </w:hyperlink>
      <w:r w:rsidR="00622A7F" w:rsidRPr="002A5B82">
        <w:t xml:space="preserve">с пометкой «Конкурс </w:t>
      </w:r>
      <w:r w:rsidR="0075433D" w:rsidRPr="002A5B82">
        <w:t>Благотворитель года</w:t>
      </w:r>
      <w:r w:rsidR="00622A7F" w:rsidRPr="002A5B82">
        <w:t>».</w:t>
      </w:r>
    </w:p>
    <w:p w14:paraId="108415EC" w14:textId="14E2D92A" w:rsidR="00D858CB" w:rsidRDefault="00881038" w:rsidP="00560C53">
      <w:pPr>
        <w:pStyle w:val="a4"/>
        <w:numPr>
          <w:ilvl w:val="1"/>
          <w:numId w:val="10"/>
        </w:numPr>
      </w:pPr>
      <w:r>
        <w:t>В течение 3</w:t>
      </w:r>
      <w:r w:rsidR="00622A7F" w:rsidRPr="002A5B82">
        <w:t xml:space="preserve"> рабочих дней после получения конкурсной работы оргкомитет проверяет работу</w:t>
      </w:r>
      <w:r w:rsidR="002A5B82" w:rsidRPr="002A5B82">
        <w:t xml:space="preserve"> на соответствие требованиям, изложенным в п. 4, и</w:t>
      </w:r>
      <w:r w:rsidR="00622A7F" w:rsidRPr="002A5B82">
        <w:t xml:space="preserve"> в случае отказа в ее допуске на конкурс сообщает об этом автору с </w:t>
      </w:r>
      <w:bookmarkStart w:id="7" w:name="7._Оценка_конкурсных_работ"/>
      <w:bookmarkEnd w:id="7"/>
      <w:r w:rsidR="00622A7F" w:rsidRPr="002A5B82">
        <w:t>объяснением причин.</w:t>
      </w:r>
    </w:p>
    <w:p w14:paraId="39D91A04" w14:textId="77777777" w:rsidR="00560C53" w:rsidRPr="002A5B82" w:rsidRDefault="00560C53" w:rsidP="00560C53">
      <w:pPr>
        <w:pStyle w:val="a4"/>
        <w:ind w:left="792" w:firstLine="0"/>
      </w:pPr>
    </w:p>
    <w:p w14:paraId="45CAA1D4" w14:textId="77777777" w:rsidR="00D858CB" w:rsidRPr="002A5B82" w:rsidRDefault="00622A7F" w:rsidP="00560C53">
      <w:pPr>
        <w:pStyle w:val="1"/>
        <w:numPr>
          <w:ilvl w:val="0"/>
          <w:numId w:val="10"/>
        </w:numPr>
        <w:jc w:val="center"/>
      </w:pPr>
      <w:r w:rsidRPr="002A5B82">
        <w:t>Оценка конкурсных работ</w:t>
      </w:r>
    </w:p>
    <w:p w14:paraId="1ADCF4B6" w14:textId="002026B0" w:rsidR="0003572F" w:rsidRPr="002A5B82" w:rsidRDefault="00622A7F" w:rsidP="00560C53">
      <w:pPr>
        <w:pStyle w:val="a4"/>
        <w:numPr>
          <w:ilvl w:val="1"/>
          <w:numId w:val="10"/>
        </w:numPr>
      </w:pPr>
      <w:r w:rsidRPr="002A5B82">
        <w:t xml:space="preserve">Оценка конкурсных работ осуществляется </w:t>
      </w:r>
      <w:r w:rsidR="0075433D" w:rsidRPr="002A5B82">
        <w:t>путем проведения открытого голосования на в сети Интернет. Организатор конкурса размещает информацию о голосовании на своем сайте</w:t>
      </w:r>
      <w:r w:rsidR="0003572F" w:rsidRPr="002A5B82">
        <w:t xml:space="preserve">. Информация должна содержать: информацию о сроках проведения голосования, перечень конкурсных работ, ФИО авторов-участников конкурса, выдержку из пояснительной записки к дизайну </w:t>
      </w:r>
      <w:r w:rsidR="0008280B" w:rsidRPr="002A5B82">
        <w:t>нагрудного</w:t>
      </w:r>
      <w:r w:rsidR="0003572F" w:rsidRPr="002A5B82">
        <w:t xml:space="preserve"> знака. </w:t>
      </w:r>
    </w:p>
    <w:p w14:paraId="09AF2E84" w14:textId="40BFFAA4" w:rsidR="00D858CB" w:rsidRPr="002A5B82" w:rsidRDefault="0075433D" w:rsidP="00560C53">
      <w:pPr>
        <w:pStyle w:val="a4"/>
        <w:numPr>
          <w:ilvl w:val="1"/>
          <w:numId w:val="10"/>
        </w:numPr>
      </w:pPr>
      <w:r w:rsidRPr="002A5B82">
        <w:t>Для организации голосования могут быть использованы сторонние сервисы</w:t>
      </w:r>
      <w:r w:rsidR="0003572F" w:rsidRPr="002A5B82">
        <w:t>.</w:t>
      </w:r>
    </w:p>
    <w:p w14:paraId="1FFF37A0" w14:textId="682E5D4A" w:rsidR="0003572F" w:rsidRPr="002A5B82" w:rsidRDefault="0003572F" w:rsidP="00560C53">
      <w:pPr>
        <w:pStyle w:val="a4"/>
        <w:numPr>
          <w:ilvl w:val="1"/>
          <w:numId w:val="10"/>
        </w:numPr>
      </w:pPr>
      <w:r w:rsidRPr="002A5B82">
        <w:t>Организационный комитет конкурса оставляет за собой прав</w:t>
      </w:r>
      <w:r w:rsidR="00881038">
        <w:t>о отстранить участника конкурса</w:t>
      </w:r>
      <w:r w:rsidRPr="002A5B82">
        <w:t xml:space="preserve"> в случае выявления</w:t>
      </w:r>
      <w:r w:rsidR="00881038">
        <w:t xml:space="preserve"> вмешательства</w:t>
      </w:r>
      <w:r w:rsidRPr="002A5B82">
        <w:t xml:space="preserve"> в голо</w:t>
      </w:r>
      <w:r w:rsidR="00881038">
        <w:t>со</w:t>
      </w:r>
      <w:r w:rsidRPr="002A5B82">
        <w:t>ван</w:t>
      </w:r>
      <w:r w:rsidR="00881038">
        <w:t>и</w:t>
      </w:r>
      <w:r w:rsidRPr="002A5B82">
        <w:t>е в сети Интернет.</w:t>
      </w:r>
    </w:p>
    <w:p w14:paraId="2B2A94D1" w14:textId="77777777" w:rsidR="00D858CB" w:rsidRPr="002A5B82" w:rsidRDefault="00D858CB" w:rsidP="002A5B82"/>
    <w:p w14:paraId="1B9BD8FD" w14:textId="77777777" w:rsidR="00D858CB" w:rsidRPr="002A5B82" w:rsidRDefault="00622A7F" w:rsidP="00560C53">
      <w:pPr>
        <w:pStyle w:val="1"/>
        <w:numPr>
          <w:ilvl w:val="0"/>
          <w:numId w:val="10"/>
        </w:numPr>
        <w:jc w:val="center"/>
      </w:pPr>
      <w:r w:rsidRPr="002A5B82">
        <w:lastRenderedPageBreak/>
        <w:t>Подведение итогов конкурса и награждение победителей</w:t>
      </w:r>
    </w:p>
    <w:p w14:paraId="44E02B31" w14:textId="6DBB8C4E" w:rsidR="00D858CB" w:rsidRPr="002A5B82" w:rsidRDefault="00622A7F" w:rsidP="00560C53">
      <w:pPr>
        <w:pStyle w:val="a4"/>
        <w:numPr>
          <w:ilvl w:val="1"/>
          <w:numId w:val="10"/>
        </w:numPr>
      </w:pPr>
      <w:r w:rsidRPr="002A5B82">
        <w:t xml:space="preserve">Подведение итогов конкурса состоится </w:t>
      </w:r>
      <w:r w:rsidR="00881038">
        <w:t>не позднее 21 ноября</w:t>
      </w:r>
      <w:r w:rsidR="002A5B82" w:rsidRPr="002A5B82">
        <w:t xml:space="preserve"> 2022 г.</w:t>
      </w:r>
    </w:p>
    <w:p w14:paraId="305CE897" w14:textId="2BDCC9AA" w:rsidR="0003572F" w:rsidRPr="002A5B82" w:rsidRDefault="00881038" w:rsidP="00560C53">
      <w:pPr>
        <w:pStyle w:val="a4"/>
        <w:numPr>
          <w:ilvl w:val="1"/>
          <w:numId w:val="10"/>
        </w:numPr>
      </w:pPr>
      <w:r>
        <w:t>Организационный комитет</w:t>
      </w:r>
      <w:r w:rsidR="0003572F" w:rsidRPr="002A5B82">
        <w:t xml:space="preserve"> утверждает результаты интернет-голосования протоколом.</w:t>
      </w:r>
    </w:p>
    <w:p w14:paraId="66E5C300" w14:textId="4C80FBEF" w:rsidR="00D858CB" w:rsidRPr="002A5B82" w:rsidRDefault="00622A7F" w:rsidP="00560C53">
      <w:pPr>
        <w:pStyle w:val="a4"/>
        <w:numPr>
          <w:ilvl w:val="1"/>
          <w:numId w:val="10"/>
        </w:numPr>
      </w:pPr>
      <w:r w:rsidRPr="002A5B82">
        <w:t xml:space="preserve">Информация о результатах конкурса, а также о дате и месте награждения победителей будет размещена в сети Интернет на сайте </w:t>
      </w:r>
      <w:r w:rsidR="0003572F" w:rsidRPr="002A5B82">
        <w:t>организатора конкурса.</w:t>
      </w:r>
    </w:p>
    <w:p w14:paraId="1776CCCA" w14:textId="06A96DF4" w:rsidR="00D858CB" w:rsidRPr="002A5B82" w:rsidRDefault="00622A7F" w:rsidP="00560C53">
      <w:pPr>
        <w:pStyle w:val="a4"/>
        <w:numPr>
          <w:ilvl w:val="1"/>
          <w:numId w:val="10"/>
        </w:numPr>
      </w:pPr>
      <w:r w:rsidRPr="002A5B82">
        <w:t>Участник, чь</w:t>
      </w:r>
      <w:r w:rsidR="0003572F" w:rsidRPr="002A5B82">
        <w:t>я</w:t>
      </w:r>
      <w:r w:rsidRPr="002A5B82">
        <w:t xml:space="preserve"> работ</w:t>
      </w:r>
      <w:r w:rsidR="0003572F" w:rsidRPr="002A5B82">
        <w:t>а</w:t>
      </w:r>
      <w:r w:rsidRPr="002A5B82">
        <w:t xml:space="preserve"> б</w:t>
      </w:r>
      <w:r w:rsidR="0003572F" w:rsidRPr="002A5B82">
        <w:t>ыла признана победителям</w:t>
      </w:r>
      <w:r w:rsidR="00955219">
        <w:t xml:space="preserve"> получит грамоту от Комитета по внутренней политике Правительства Хабаровского края</w:t>
      </w:r>
      <w:r w:rsidR="00881038">
        <w:t xml:space="preserve"> и</w:t>
      </w:r>
      <w:r w:rsidR="0003572F" w:rsidRPr="002A5B82">
        <w:t xml:space="preserve"> </w:t>
      </w:r>
      <w:r w:rsidR="002A5B82" w:rsidRPr="002A5B82">
        <w:t>примет участие в телевизионном сюжете о ежегодном краевом конкурсе «Благотворитель года» на телеканале в г. Хабаровске</w:t>
      </w:r>
      <w:r w:rsidRPr="002A5B82">
        <w:t>.</w:t>
      </w:r>
    </w:p>
    <w:p w14:paraId="25771EC3" w14:textId="77777777" w:rsidR="00560C53" w:rsidRDefault="00622A7F" w:rsidP="00560C53">
      <w:pPr>
        <w:pStyle w:val="a4"/>
        <w:numPr>
          <w:ilvl w:val="1"/>
          <w:numId w:val="10"/>
        </w:numPr>
      </w:pPr>
      <w:r w:rsidRPr="002A5B82">
        <w:t>Участники, чьи конкурсные работы были допущены к участию в конкурсе, награждаются сертификатом участника конкурса.</w:t>
      </w:r>
    </w:p>
    <w:p w14:paraId="290C836F" w14:textId="44A33D00" w:rsidR="0003572F" w:rsidRDefault="0008280B" w:rsidP="00560C53">
      <w:pPr>
        <w:pStyle w:val="a4"/>
        <w:numPr>
          <w:ilvl w:val="1"/>
          <w:numId w:val="10"/>
        </w:numPr>
      </w:pPr>
      <w:r w:rsidRPr="002A5B82">
        <w:t>Победитель конкурса</w:t>
      </w:r>
      <w:r w:rsidR="0003572F" w:rsidRPr="002A5B82">
        <w:t xml:space="preserve"> в течении 10 рабочих </w:t>
      </w:r>
      <w:r w:rsidR="00881038">
        <w:t>д</w:t>
      </w:r>
      <w:r w:rsidR="0003572F" w:rsidRPr="002A5B82">
        <w:t>ней с момент</w:t>
      </w:r>
      <w:r w:rsidR="00881038">
        <w:t>а</w:t>
      </w:r>
      <w:r w:rsidR="0003572F" w:rsidRPr="002A5B82">
        <w:t xml:space="preserve"> публикации результатов конкурса передает организатору конкурса</w:t>
      </w:r>
      <w:r w:rsidRPr="002A5B82">
        <w:t xml:space="preserve"> исходные файлы дизайна нагрудного знака, а также</w:t>
      </w:r>
      <w:r w:rsidR="0003572F" w:rsidRPr="002A5B82">
        <w:t xml:space="preserve"> </w:t>
      </w:r>
      <w:r w:rsidRPr="002A5B82">
        <w:t xml:space="preserve">исключительное </w:t>
      </w:r>
      <w:r w:rsidR="0003572F" w:rsidRPr="002A5B82">
        <w:t xml:space="preserve">право на использование графического </w:t>
      </w:r>
      <w:r w:rsidR="005756AD" w:rsidRPr="002A5B82">
        <w:t>дизайна по</w:t>
      </w:r>
      <w:r w:rsidRPr="002A5B82">
        <w:t xml:space="preserve"> договору </w:t>
      </w:r>
      <w:r w:rsidR="005756AD" w:rsidRPr="002A5B82">
        <w:t>в соответствии с нормами,</w:t>
      </w:r>
      <w:r w:rsidRPr="002A5B82">
        <w:t xml:space="preserve"> установленными Гражданским кодексом Российской Федерации. </w:t>
      </w:r>
    </w:p>
    <w:p w14:paraId="4567FD25" w14:textId="77777777" w:rsidR="007E1D4B" w:rsidRPr="002A5B82" w:rsidRDefault="007E1D4B" w:rsidP="00560C53">
      <w:pPr>
        <w:pStyle w:val="a4"/>
        <w:numPr>
          <w:ilvl w:val="1"/>
          <w:numId w:val="10"/>
        </w:numPr>
        <w:sectPr w:rsidR="007E1D4B" w:rsidRPr="002A5B82">
          <w:pgSz w:w="11910" w:h="16840"/>
          <w:pgMar w:top="620" w:right="600" w:bottom="280" w:left="1020" w:header="720" w:footer="720" w:gutter="0"/>
          <w:cols w:space="720"/>
        </w:sectPr>
      </w:pPr>
    </w:p>
    <w:p w14:paraId="601AFBDC" w14:textId="278724C3" w:rsidR="00D858CB" w:rsidRDefault="00F94828" w:rsidP="00F94828">
      <w:pPr>
        <w:pStyle w:val="a3"/>
        <w:ind w:left="4375" w:right="249" w:firstLine="3705"/>
        <w:jc w:val="right"/>
      </w:pPr>
      <w:r w:rsidRPr="00F958F2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B0A8B3" wp14:editId="43D22735">
            <wp:simplePos x="0" y="0"/>
            <wp:positionH relativeFrom="column">
              <wp:posOffset>-113094</wp:posOffset>
            </wp:positionH>
            <wp:positionV relativeFrom="paragraph">
              <wp:posOffset>-466532</wp:posOffset>
            </wp:positionV>
            <wp:extent cx="1717675" cy="1717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A7F" w:rsidRPr="00F94828">
        <w:rPr>
          <w:b/>
        </w:rPr>
        <w:t>Приложение № 1</w:t>
      </w:r>
      <w:r w:rsidR="00622A7F" w:rsidRPr="00F94828">
        <w:rPr>
          <w:b/>
          <w:spacing w:val="-57"/>
        </w:rPr>
        <w:t xml:space="preserve"> </w:t>
      </w:r>
      <w:r w:rsidR="00622A7F">
        <w:t xml:space="preserve">к Положению о конкурсе </w:t>
      </w:r>
      <w:r w:rsidR="006E4F86">
        <w:t xml:space="preserve">на дизайн нагрудного знака </w:t>
      </w:r>
      <w:r>
        <w:t xml:space="preserve">ежегодного краевого конкурса </w:t>
      </w:r>
      <w:r w:rsidR="006E4F86">
        <w:t>«Благотворитель года»</w:t>
      </w:r>
    </w:p>
    <w:p w14:paraId="6CFC4A98" w14:textId="72ECE228" w:rsidR="00F94828" w:rsidRDefault="00F94828" w:rsidP="00F94828">
      <w:pPr>
        <w:pStyle w:val="a3"/>
        <w:ind w:left="7655" w:right="225" w:firstLine="0"/>
        <w:jc w:val="right"/>
      </w:pPr>
      <w:r>
        <w:t>в Хабаровском крае</w:t>
      </w:r>
    </w:p>
    <w:p w14:paraId="063D0C27" w14:textId="7AD06387" w:rsidR="00D858CB" w:rsidRDefault="00D858CB">
      <w:pPr>
        <w:pStyle w:val="a3"/>
        <w:spacing w:before="7"/>
        <w:ind w:left="0" w:firstLine="0"/>
        <w:jc w:val="left"/>
      </w:pPr>
    </w:p>
    <w:p w14:paraId="0FFC1366" w14:textId="77777777" w:rsidR="002D201C" w:rsidRDefault="002D201C">
      <w:pPr>
        <w:pStyle w:val="1"/>
        <w:spacing w:line="364" w:lineRule="exact"/>
        <w:ind w:left="1065" w:right="639" w:firstLine="0"/>
        <w:jc w:val="center"/>
      </w:pPr>
      <w:bookmarkStart w:id="8" w:name="Анкета-заявка"/>
      <w:bookmarkEnd w:id="8"/>
    </w:p>
    <w:p w14:paraId="35B3EAF4" w14:textId="77777777" w:rsidR="002D201C" w:rsidRDefault="002D201C">
      <w:pPr>
        <w:pStyle w:val="1"/>
        <w:spacing w:line="364" w:lineRule="exact"/>
        <w:ind w:left="1065" w:right="639" w:firstLine="0"/>
        <w:jc w:val="center"/>
      </w:pPr>
    </w:p>
    <w:p w14:paraId="6F07F6DA" w14:textId="6F694CCB" w:rsidR="00D858CB" w:rsidRDefault="00622A7F">
      <w:pPr>
        <w:pStyle w:val="1"/>
        <w:spacing w:line="364" w:lineRule="exact"/>
        <w:ind w:left="1065" w:right="639" w:firstLine="0"/>
        <w:jc w:val="center"/>
      </w:pPr>
      <w:r>
        <w:t>Анкета-заявка</w:t>
      </w:r>
    </w:p>
    <w:p w14:paraId="1F95FC5D" w14:textId="77777777" w:rsidR="00D858CB" w:rsidRDefault="00622A7F">
      <w:pPr>
        <w:pStyle w:val="a3"/>
        <w:spacing w:line="272" w:lineRule="exact"/>
        <w:ind w:left="1065" w:right="636" w:firstLine="0"/>
        <w:jc w:val="center"/>
      </w:pP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</w:p>
    <w:p w14:paraId="74D322DA" w14:textId="5480E1F5" w:rsidR="00D858CB" w:rsidRDefault="00D858CB">
      <w:pPr>
        <w:pStyle w:val="a3"/>
        <w:ind w:left="0" w:firstLine="0"/>
        <w:jc w:val="left"/>
        <w:rPr>
          <w:sz w:val="20"/>
        </w:rPr>
      </w:pPr>
    </w:p>
    <w:p w14:paraId="62ED0133" w14:textId="77777777" w:rsidR="00D858CB" w:rsidRDefault="00D858CB">
      <w:pPr>
        <w:pStyle w:val="a3"/>
        <w:spacing w:before="9" w:after="1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7"/>
        <w:gridCol w:w="6911"/>
      </w:tblGrid>
      <w:tr w:rsidR="002D201C" w14:paraId="61ACE520" w14:textId="77777777" w:rsidTr="00B94A3F">
        <w:trPr>
          <w:trHeight w:val="358"/>
        </w:trPr>
        <w:tc>
          <w:tcPr>
            <w:tcW w:w="9688" w:type="dxa"/>
            <w:gridSpan w:val="2"/>
            <w:vAlign w:val="center"/>
          </w:tcPr>
          <w:p w14:paraId="649FCDF4" w14:textId="06ABCB07" w:rsidR="002D201C" w:rsidRPr="002D201C" w:rsidRDefault="002D201C" w:rsidP="00B94A3F">
            <w:pPr>
              <w:pStyle w:val="TableParagraph"/>
              <w:ind w:left="224"/>
            </w:pPr>
            <w:r w:rsidRPr="002D201C">
              <w:rPr>
                <w:b/>
              </w:rPr>
              <w:t>ФИО</w:t>
            </w:r>
            <w:r w:rsidRPr="002D201C">
              <w:rPr>
                <w:b/>
                <w:spacing w:val="-2"/>
              </w:rPr>
              <w:t xml:space="preserve"> </w:t>
            </w:r>
            <w:r w:rsidRPr="002D201C">
              <w:rPr>
                <w:b/>
              </w:rPr>
              <w:t>участника(ов):</w:t>
            </w:r>
          </w:p>
        </w:tc>
      </w:tr>
      <w:tr w:rsidR="002D201C" w14:paraId="5B35A976" w14:textId="77777777" w:rsidTr="00B94A3F">
        <w:trPr>
          <w:trHeight w:val="491"/>
        </w:trPr>
        <w:tc>
          <w:tcPr>
            <w:tcW w:w="9688" w:type="dxa"/>
            <w:gridSpan w:val="2"/>
            <w:vAlign w:val="center"/>
          </w:tcPr>
          <w:p w14:paraId="4457110B" w14:textId="3592C0DD" w:rsidR="002D201C" w:rsidRPr="002D201C" w:rsidRDefault="002D201C" w:rsidP="00B94A3F">
            <w:pPr>
              <w:pStyle w:val="TableParagraph"/>
              <w:numPr>
                <w:ilvl w:val="0"/>
                <w:numId w:val="14"/>
              </w:numPr>
            </w:pPr>
          </w:p>
        </w:tc>
      </w:tr>
      <w:tr w:rsidR="002D201C" w14:paraId="7538B2A7" w14:textId="77777777" w:rsidTr="00B94A3F">
        <w:trPr>
          <w:trHeight w:val="493"/>
        </w:trPr>
        <w:tc>
          <w:tcPr>
            <w:tcW w:w="9688" w:type="dxa"/>
            <w:gridSpan w:val="2"/>
            <w:tcBorders>
              <w:bottom w:val="single" w:sz="4" w:space="0" w:color="auto"/>
            </w:tcBorders>
            <w:vAlign w:val="center"/>
          </w:tcPr>
          <w:p w14:paraId="52DCA1D1" w14:textId="7E0F1920" w:rsidR="002D201C" w:rsidRPr="002D201C" w:rsidRDefault="00B94A3F" w:rsidP="00B94A3F">
            <w:pPr>
              <w:pStyle w:val="TableParagraph"/>
            </w:pPr>
            <w:r>
              <w:t xml:space="preserve"> 2.</w:t>
            </w:r>
          </w:p>
        </w:tc>
      </w:tr>
      <w:tr w:rsidR="00D858CB" w14:paraId="4E745C7B" w14:textId="77777777" w:rsidTr="00B94A3F">
        <w:trPr>
          <w:trHeight w:val="392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A7CE" w14:textId="6D814F20" w:rsidR="002A5B82" w:rsidRPr="002D201C" w:rsidRDefault="00622A7F" w:rsidP="00B94A3F">
            <w:pPr>
              <w:pStyle w:val="TableParagraph"/>
              <w:ind w:left="200"/>
              <w:rPr>
                <w:b/>
              </w:rPr>
            </w:pPr>
            <w:r w:rsidRPr="002D201C">
              <w:rPr>
                <w:b/>
              </w:rPr>
              <w:t>Название</w:t>
            </w:r>
            <w:r w:rsidRPr="002D201C">
              <w:rPr>
                <w:b/>
                <w:spacing w:val="-2"/>
              </w:rPr>
              <w:t xml:space="preserve"> </w:t>
            </w:r>
            <w:r w:rsidR="002D201C">
              <w:rPr>
                <w:b/>
              </w:rPr>
              <w:t xml:space="preserve">организации </w:t>
            </w:r>
            <w:r w:rsidR="002A5B82" w:rsidRPr="002D201C">
              <w:rPr>
                <w:b/>
              </w:rPr>
              <w:t>(если имеется)</w:t>
            </w:r>
            <w:r w:rsidR="002D201C">
              <w:rPr>
                <w:b/>
              </w:rPr>
              <w:t>:</w:t>
            </w:r>
          </w:p>
        </w:tc>
      </w:tr>
      <w:tr w:rsidR="002D201C" w14:paraId="5F57B0BC" w14:textId="77777777" w:rsidTr="00B94A3F">
        <w:trPr>
          <w:trHeight w:val="392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5CCC" w14:textId="77777777" w:rsidR="002D201C" w:rsidRDefault="002D201C" w:rsidP="00B94A3F">
            <w:pPr>
              <w:pStyle w:val="TableParagraph"/>
              <w:ind w:left="200"/>
              <w:rPr>
                <w:b/>
              </w:rPr>
            </w:pPr>
          </w:p>
          <w:p w14:paraId="7C8FFDEE" w14:textId="77777777" w:rsidR="002D201C" w:rsidRDefault="002D201C" w:rsidP="00B94A3F">
            <w:pPr>
              <w:pStyle w:val="TableParagraph"/>
              <w:ind w:left="200"/>
              <w:rPr>
                <w:b/>
              </w:rPr>
            </w:pPr>
          </w:p>
          <w:p w14:paraId="14CC7C94" w14:textId="77777777" w:rsidR="002D201C" w:rsidRDefault="002D201C" w:rsidP="00B94A3F">
            <w:pPr>
              <w:pStyle w:val="TableParagraph"/>
              <w:ind w:left="200"/>
              <w:rPr>
                <w:b/>
              </w:rPr>
            </w:pPr>
          </w:p>
          <w:p w14:paraId="76380D00" w14:textId="3B0DA054" w:rsidR="002D201C" w:rsidRPr="002D201C" w:rsidRDefault="002D201C" w:rsidP="00B94A3F">
            <w:pPr>
              <w:pStyle w:val="TableParagraph"/>
              <w:ind w:left="200"/>
              <w:rPr>
                <w:b/>
              </w:rPr>
            </w:pPr>
          </w:p>
        </w:tc>
      </w:tr>
      <w:tr w:rsidR="00560C53" w14:paraId="3429AFCF" w14:textId="77777777" w:rsidTr="00B94A3F">
        <w:trPr>
          <w:trHeight w:val="614"/>
        </w:trPr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14:paraId="5D71283E" w14:textId="26075EB4" w:rsidR="00560C53" w:rsidRPr="002D201C" w:rsidRDefault="00560C53" w:rsidP="00B94A3F">
            <w:pPr>
              <w:pStyle w:val="TableParagraph"/>
              <w:spacing w:before="58"/>
              <w:ind w:left="200"/>
              <w:rPr>
                <w:b/>
              </w:rPr>
            </w:pPr>
            <w:r w:rsidRPr="002D201C">
              <w:rPr>
                <w:b/>
              </w:rPr>
              <w:t>Место проживания</w:t>
            </w:r>
            <w:r w:rsidR="002D201C">
              <w:rPr>
                <w:b/>
              </w:rPr>
              <w:t xml:space="preserve"> (населённый пункт)</w:t>
            </w:r>
            <w:r w:rsidR="00B94A3F">
              <w:rPr>
                <w:b/>
              </w:rPr>
              <w:t>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83E" w14:textId="3C4FD37D" w:rsidR="00560C53" w:rsidRPr="002D201C" w:rsidRDefault="00560C53" w:rsidP="002A5B82">
            <w:pPr>
              <w:pStyle w:val="TableParagraph"/>
              <w:spacing w:before="58"/>
              <w:ind w:left="200"/>
              <w:rPr>
                <w:b/>
              </w:rPr>
            </w:pPr>
          </w:p>
        </w:tc>
      </w:tr>
      <w:tr w:rsidR="00D858CB" w14:paraId="534B4283" w14:textId="77777777" w:rsidTr="00B94A3F">
        <w:trPr>
          <w:trHeight w:val="493"/>
        </w:trPr>
        <w:tc>
          <w:tcPr>
            <w:tcW w:w="2777" w:type="dxa"/>
            <w:vAlign w:val="center"/>
          </w:tcPr>
          <w:p w14:paraId="610CC1EF" w14:textId="7ECFBAE4" w:rsidR="00D858CB" w:rsidRPr="002D201C" w:rsidRDefault="00622A7F" w:rsidP="00B94A3F">
            <w:pPr>
              <w:pStyle w:val="TableParagraph"/>
              <w:spacing w:before="121"/>
              <w:ind w:left="200"/>
              <w:rPr>
                <w:b/>
              </w:rPr>
            </w:pPr>
            <w:r w:rsidRPr="002D201C">
              <w:rPr>
                <w:b/>
              </w:rPr>
              <w:t>Телефон</w:t>
            </w:r>
            <w:r w:rsidR="002D201C">
              <w:rPr>
                <w:b/>
              </w:rPr>
              <w:t xml:space="preserve"> (мобильный)</w:t>
            </w:r>
            <w:r w:rsidRPr="002D201C">
              <w:rPr>
                <w:b/>
              </w:rPr>
              <w:t>:</w:t>
            </w:r>
          </w:p>
        </w:tc>
        <w:tc>
          <w:tcPr>
            <w:tcW w:w="6911" w:type="dxa"/>
          </w:tcPr>
          <w:p w14:paraId="4178D334" w14:textId="77777777" w:rsidR="00D858CB" w:rsidRPr="002D201C" w:rsidRDefault="00622A7F" w:rsidP="002D201C">
            <w:pPr>
              <w:pStyle w:val="TableParagraph"/>
              <w:spacing w:before="121"/>
              <w:ind w:left="134" w:right="3518"/>
              <w:rPr>
                <w:b/>
              </w:rPr>
            </w:pPr>
            <w:r w:rsidRPr="002D201C">
              <w:rPr>
                <w:b/>
              </w:rPr>
              <w:t>E-mail:</w:t>
            </w:r>
          </w:p>
        </w:tc>
      </w:tr>
      <w:tr w:rsidR="00D858CB" w14:paraId="70A91F80" w14:textId="77777777" w:rsidTr="00B94A3F">
        <w:trPr>
          <w:trHeight w:val="542"/>
        </w:trPr>
        <w:tc>
          <w:tcPr>
            <w:tcW w:w="2777" w:type="dxa"/>
            <w:vAlign w:val="center"/>
          </w:tcPr>
          <w:p w14:paraId="6346454F" w14:textId="20C3088E" w:rsidR="00D858CB" w:rsidRPr="002D201C" w:rsidRDefault="00D858CB" w:rsidP="00B94A3F">
            <w:pPr>
              <w:pStyle w:val="TableParagraph"/>
              <w:ind w:left="200" w:right="611"/>
              <w:rPr>
                <w:b/>
              </w:rPr>
            </w:pPr>
          </w:p>
        </w:tc>
        <w:tc>
          <w:tcPr>
            <w:tcW w:w="6911" w:type="dxa"/>
          </w:tcPr>
          <w:p w14:paraId="19DDE50F" w14:textId="77777777" w:rsidR="00D858CB" w:rsidRPr="002D201C" w:rsidRDefault="00D858CB">
            <w:pPr>
              <w:pStyle w:val="TableParagraph"/>
            </w:pPr>
          </w:p>
        </w:tc>
      </w:tr>
      <w:tr w:rsidR="002D201C" w14:paraId="234F7B23" w14:textId="77777777" w:rsidTr="00B94A3F">
        <w:trPr>
          <w:trHeight w:val="408"/>
        </w:trPr>
        <w:tc>
          <w:tcPr>
            <w:tcW w:w="9688" w:type="dxa"/>
            <w:gridSpan w:val="2"/>
            <w:vAlign w:val="center"/>
          </w:tcPr>
          <w:p w14:paraId="2EC0537C" w14:textId="2443E4F3" w:rsidR="002D201C" w:rsidRPr="002D201C" w:rsidRDefault="002D201C" w:rsidP="00B94A3F">
            <w:pPr>
              <w:pStyle w:val="TableParagraph"/>
              <w:ind w:left="224"/>
            </w:pPr>
            <w:r w:rsidRPr="002D201C">
              <w:rPr>
                <w:b/>
                <w:sz w:val="24"/>
              </w:rPr>
              <w:t>Название файла</w:t>
            </w:r>
            <w:r w:rsidR="00B94A3F">
              <w:rPr>
                <w:b/>
                <w:sz w:val="24"/>
              </w:rPr>
              <w:t xml:space="preserve"> </w:t>
            </w:r>
            <w:r w:rsidRPr="002D201C">
              <w:rPr>
                <w:b/>
                <w:spacing w:val="-57"/>
                <w:sz w:val="24"/>
              </w:rPr>
              <w:t xml:space="preserve"> </w:t>
            </w:r>
            <w:r w:rsidRPr="002D201C">
              <w:rPr>
                <w:b/>
                <w:sz w:val="24"/>
              </w:rPr>
              <w:t>с изображением</w:t>
            </w:r>
            <w:r>
              <w:rPr>
                <w:b/>
                <w:sz w:val="24"/>
              </w:rPr>
              <w:t xml:space="preserve"> </w:t>
            </w:r>
            <w:r w:rsidRPr="002D201C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знака отличия</w:t>
            </w:r>
            <w:r w:rsidRPr="002D201C">
              <w:rPr>
                <w:b/>
                <w:sz w:val="24"/>
              </w:rPr>
              <w:t>:</w:t>
            </w:r>
          </w:p>
        </w:tc>
      </w:tr>
      <w:tr w:rsidR="00B94A3F" w14:paraId="67602445" w14:textId="77777777" w:rsidTr="00B94A3F">
        <w:trPr>
          <w:trHeight w:val="711"/>
        </w:trPr>
        <w:tc>
          <w:tcPr>
            <w:tcW w:w="9688" w:type="dxa"/>
            <w:gridSpan w:val="2"/>
            <w:vAlign w:val="center"/>
          </w:tcPr>
          <w:p w14:paraId="0CCB1E90" w14:textId="752BE4DB" w:rsidR="00B94A3F" w:rsidRPr="002D201C" w:rsidRDefault="00B94A3F" w:rsidP="00B94A3F">
            <w:pPr>
              <w:pStyle w:val="TableParagraph"/>
              <w:spacing w:line="20" w:lineRule="exact"/>
              <w:ind w:right="-72"/>
              <w:rPr>
                <w:sz w:val="2"/>
              </w:rPr>
            </w:pPr>
          </w:p>
        </w:tc>
      </w:tr>
      <w:tr w:rsidR="00D858CB" w14:paraId="3BDE0072" w14:textId="77777777" w:rsidTr="00B94A3F">
        <w:trPr>
          <w:trHeight w:val="886"/>
        </w:trPr>
        <w:tc>
          <w:tcPr>
            <w:tcW w:w="2777" w:type="dxa"/>
            <w:vAlign w:val="center"/>
          </w:tcPr>
          <w:p w14:paraId="0E2453AE" w14:textId="08EF114E" w:rsidR="00D858CB" w:rsidRPr="002D201C" w:rsidRDefault="00622A7F" w:rsidP="00B94A3F">
            <w:pPr>
              <w:pStyle w:val="TableParagraph"/>
              <w:spacing w:line="270" w:lineRule="atLeast"/>
              <w:ind w:left="224" w:right="1099"/>
              <w:rPr>
                <w:b/>
                <w:sz w:val="24"/>
              </w:rPr>
            </w:pPr>
            <w:r w:rsidRPr="002D201C">
              <w:rPr>
                <w:b/>
                <w:sz w:val="24"/>
              </w:rPr>
              <w:t>Дата подачи</w:t>
            </w:r>
            <w:r w:rsidR="00B94A3F">
              <w:rPr>
                <w:b/>
                <w:spacing w:val="-57"/>
                <w:sz w:val="24"/>
              </w:rPr>
              <w:t xml:space="preserve"> </w:t>
            </w:r>
            <w:r w:rsidR="00B94A3F">
              <w:rPr>
                <w:b/>
                <w:sz w:val="24"/>
              </w:rPr>
              <w:t>работы</w:t>
            </w:r>
            <w:r w:rsidRPr="002D201C">
              <w:rPr>
                <w:b/>
                <w:sz w:val="24"/>
              </w:rPr>
              <w:t>:</w:t>
            </w:r>
          </w:p>
        </w:tc>
        <w:tc>
          <w:tcPr>
            <w:tcW w:w="6911" w:type="dxa"/>
          </w:tcPr>
          <w:p w14:paraId="22AAEDD7" w14:textId="77777777" w:rsidR="00D858CB" w:rsidRPr="002D201C" w:rsidRDefault="00D858CB">
            <w:pPr>
              <w:pStyle w:val="TableParagraph"/>
              <w:rPr>
                <w:sz w:val="20"/>
              </w:rPr>
            </w:pPr>
          </w:p>
          <w:p w14:paraId="12730A5B" w14:textId="7EAD5D64" w:rsidR="00D858CB" w:rsidRPr="002D201C" w:rsidRDefault="00B94A3F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    «        » октября 2022 г. </w:t>
            </w:r>
          </w:p>
          <w:p w14:paraId="6260EFD7" w14:textId="0719728B" w:rsidR="00D858CB" w:rsidRPr="002D201C" w:rsidRDefault="00D858CB">
            <w:pPr>
              <w:pStyle w:val="TableParagraph"/>
              <w:spacing w:line="20" w:lineRule="exact"/>
              <w:ind w:left="230"/>
              <w:rPr>
                <w:sz w:val="2"/>
              </w:rPr>
            </w:pPr>
          </w:p>
        </w:tc>
      </w:tr>
      <w:tr w:rsidR="00B94A3F" w14:paraId="362107A8" w14:textId="77777777" w:rsidTr="00B94A3F">
        <w:trPr>
          <w:trHeight w:val="886"/>
        </w:trPr>
        <w:tc>
          <w:tcPr>
            <w:tcW w:w="2777" w:type="dxa"/>
            <w:vAlign w:val="center"/>
          </w:tcPr>
          <w:p w14:paraId="4434E2CF" w14:textId="1342C45C" w:rsidR="00B94A3F" w:rsidRPr="002D201C" w:rsidRDefault="00B94A3F" w:rsidP="00B94A3F">
            <w:pPr>
              <w:pStyle w:val="TableParagraph"/>
              <w:spacing w:line="270" w:lineRule="atLeast"/>
              <w:ind w:left="224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лица, подающего заявку</w:t>
            </w:r>
          </w:p>
        </w:tc>
        <w:tc>
          <w:tcPr>
            <w:tcW w:w="6911" w:type="dxa"/>
          </w:tcPr>
          <w:p w14:paraId="3BEE0ACC" w14:textId="77777777" w:rsidR="00B94A3F" w:rsidRPr="002D201C" w:rsidRDefault="00B94A3F">
            <w:pPr>
              <w:pStyle w:val="TableParagraph"/>
              <w:rPr>
                <w:sz w:val="20"/>
              </w:rPr>
            </w:pPr>
          </w:p>
        </w:tc>
      </w:tr>
    </w:tbl>
    <w:p w14:paraId="4EC3DA1F" w14:textId="77777777" w:rsidR="00D858CB" w:rsidRDefault="00D858CB">
      <w:pPr>
        <w:pStyle w:val="a3"/>
        <w:ind w:left="0" w:firstLine="0"/>
        <w:jc w:val="left"/>
        <w:rPr>
          <w:sz w:val="20"/>
        </w:rPr>
      </w:pPr>
    </w:p>
    <w:p w14:paraId="4A93C6C1" w14:textId="77777777" w:rsidR="00D858CB" w:rsidRDefault="00D858CB">
      <w:pPr>
        <w:pStyle w:val="a3"/>
        <w:spacing w:before="11"/>
        <w:ind w:left="0" w:firstLine="0"/>
        <w:jc w:val="left"/>
      </w:pPr>
    </w:p>
    <w:p w14:paraId="223CBEBE" w14:textId="2C06CF95" w:rsidR="007119EF" w:rsidRDefault="00622A7F">
      <w:pPr>
        <w:spacing w:before="90"/>
        <w:ind w:left="681" w:right="727"/>
        <w:jc w:val="both"/>
        <w:rPr>
          <w:i/>
          <w:sz w:val="24"/>
        </w:rPr>
      </w:pPr>
      <w:r>
        <w:rPr>
          <w:i/>
          <w:sz w:val="24"/>
        </w:rPr>
        <w:t>Заполненная анкета-заявка является подтверждением того, что участник конкурса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согласен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проведения.</w:t>
      </w:r>
    </w:p>
    <w:p w14:paraId="1C565701" w14:textId="77777777" w:rsidR="007119EF" w:rsidRDefault="007119EF">
      <w:pPr>
        <w:rPr>
          <w:i/>
          <w:sz w:val="24"/>
        </w:rPr>
      </w:pPr>
      <w:r>
        <w:rPr>
          <w:i/>
          <w:sz w:val="24"/>
        </w:rPr>
        <w:br w:type="page"/>
      </w:r>
    </w:p>
    <w:p w14:paraId="23866C41" w14:textId="77758223" w:rsidR="00B94A3F" w:rsidRDefault="00B94A3F" w:rsidP="00B94A3F">
      <w:pPr>
        <w:pStyle w:val="a3"/>
        <w:ind w:left="4375" w:right="249" w:firstLine="3705"/>
        <w:jc w:val="right"/>
      </w:pPr>
      <w:r w:rsidRPr="00F958F2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E941BA" wp14:editId="1086A661">
            <wp:simplePos x="0" y="0"/>
            <wp:positionH relativeFrom="column">
              <wp:posOffset>61595</wp:posOffset>
            </wp:positionH>
            <wp:positionV relativeFrom="paragraph">
              <wp:posOffset>-454660</wp:posOffset>
            </wp:positionV>
            <wp:extent cx="1717675" cy="17176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EF" w:rsidRPr="00B94A3F">
        <w:rPr>
          <w:b/>
        </w:rPr>
        <w:t>Приложение № 2</w:t>
      </w:r>
      <w:r w:rsidR="007119EF">
        <w:rPr>
          <w:spacing w:val="-57"/>
        </w:rPr>
        <w:t xml:space="preserve"> </w:t>
      </w:r>
      <w:r>
        <w:t>к Положению о конкурсе на дизайн нагрудного знака ежегодного краевого конкурса «Благотворитель года»</w:t>
      </w:r>
    </w:p>
    <w:p w14:paraId="7FC8434A" w14:textId="3D0F4987" w:rsidR="007119EF" w:rsidRDefault="00B94A3F" w:rsidP="00B94A3F">
      <w:pPr>
        <w:pStyle w:val="a3"/>
        <w:ind w:left="4375" w:right="249" w:firstLine="0"/>
        <w:jc w:val="right"/>
      </w:pPr>
      <w:r>
        <w:t>в Хабаровском крае</w:t>
      </w:r>
    </w:p>
    <w:p w14:paraId="6B6E78AD" w14:textId="720E740B" w:rsidR="007119EF" w:rsidRDefault="007119EF" w:rsidP="007119EF">
      <w:pPr>
        <w:rPr>
          <w:rFonts w:asciiTheme="minorHAnsi" w:hAnsiTheme="minorHAnsi" w:cstheme="minorHAnsi"/>
          <w:b/>
          <w:bCs/>
          <w:color w:val="26282F"/>
          <w:sz w:val="32"/>
          <w:szCs w:val="32"/>
        </w:rPr>
      </w:pPr>
    </w:p>
    <w:p w14:paraId="2F86C99A" w14:textId="1EDF7C96" w:rsidR="00B94A3F" w:rsidRDefault="00B94A3F" w:rsidP="007119EF">
      <w:pPr>
        <w:rPr>
          <w:rFonts w:asciiTheme="minorHAnsi" w:hAnsiTheme="minorHAnsi" w:cstheme="minorHAnsi"/>
          <w:b/>
          <w:bCs/>
          <w:color w:val="26282F"/>
          <w:sz w:val="32"/>
          <w:szCs w:val="32"/>
        </w:rPr>
      </w:pPr>
    </w:p>
    <w:p w14:paraId="7EBB5A55" w14:textId="77777777" w:rsidR="00B94A3F" w:rsidRDefault="00B94A3F" w:rsidP="007119EF">
      <w:pPr>
        <w:rPr>
          <w:rFonts w:asciiTheme="minorHAnsi" w:hAnsiTheme="minorHAnsi" w:cstheme="minorHAnsi"/>
          <w:b/>
          <w:bCs/>
          <w:color w:val="26282F"/>
          <w:sz w:val="32"/>
          <w:szCs w:val="32"/>
        </w:rPr>
      </w:pPr>
    </w:p>
    <w:p w14:paraId="37548CF7" w14:textId="650F89C5" w:rsidR="007119EF" w:rsidRPr="00D25578" w:rsidRDefault="00D25578" w:rsidP="00D25578">
      <w:pPr>
        <w:jc w:val="center"/>
        <w:rPr>
          <w:b/>
          <w:bCs/>
          <w:color w:val="26282F"/>
          <w:sz w:val="32"/>
          <w:szCs w:val="32"/>
        </w:rPr>
      </w:pPr>
      <w:r>
        <w:rPr>
          <w:b/>
          <w:bCs/>
          <w:color w:val="26282F"/>
          <w:sz w:val="32"/>
          <w:szCs w:val="32"/>
        </w:rPr>
        <w:t>Согласие участника конкурса</w:t>
      </w:r>
      <w:r>
        <w:rPr>
          <w:b/>
          <w:bCs/>
          <w:color w:val="26282F"/>
          <w:sz w:val="32"/>
          <w:szCs w:val="32"/>
        </w:rPr>
        <w:br/>
      </w:r>
      <w:r w:rsidR="007119EF" w:rsidRPr="00D25578">
        <w:rPr>
          <w:b/>
          <w:bCs/>
          <w:color w:val="26282F"/>
          <w:sz w:val="32"/>
          <w:szCs w:val="32"/>
        </w:rPr>
        <w:t>на обработку персональных данных</w:t>
      </w:r>
    </w:p>
    <w:p w14:paraId="41B0C422" w14:textId="3D4771C3" w:rsidR="007119EF" w:rsidRPr="00D25578" w:rsidRDefault="007119EF" w:rsidP="007119EF">
      <w:pPr>
        <w:ind w:firstLine="720"/>
        <w:jc w:val="both"/>
        <w:rPr>
          <w:sz w:val="24"/>
          <w:szCs w:val="24"/>
        </w:rPr>
      </w:pPr>
    </w:p>
    <w:p w14:paraId="78E4182F" w14:textId="77777777" w:rsidR="007119EF" w:rsidRPr="00D25578" w:rsidRDefault="007119EF" w:rsidP="007119EF">
      <w:pPr>
        <w:ind w:firstLine="720"/>
        <w:jc w:val="both"/>
        <w:rPr>
          <w:sz w:val="24"/>
          <w:szCs w:val="24"/>
        </w:rPr>
      </w:pPr>
    </w:p>
    <w:p w14:paraId="3561357A" w14:textId="4281FD59" w:rsidR="007119EF" w:rsidRPr="00D25578" w:rsidRDefault="007119EF" w:rsidP="007119EF">
      <w:pPr>
        <w:ind w:firstLine="709"/>
        <w:jc w:val="both"/>
        <w:rPr>
          <w:sz w:val="24"/>
          <w:szCs w:val="24"/>
        </w:rPr>
      </w:pPr>
      <w:r w:rsidRPr="00D25578">
        <w:rPr>
          <w:sz w:val="24"/>
          <w:szCs w:val="24"/>
        </w:rPr>
        <w:t xml:space="preserve">Я, </w:t>
      </w:r>
      <w:r w:rsidRPr="00D25578">
        <w:rPr>
          <w:b/>
          <w:sz w:val="24"/>
          <w:szCs w:val="24"/>
        </w:rPr>
        <w:t>ФАМИЛИЯ ИМЯ ОТЧЕСТВО</w:t>
      </w:r>
      <w:r w:rsidRPr="00D25578">
        <w:rPr>
          <w:sz w:val="24"/>
          <w:szCs w:val="24"/>
        </w:rPr>
        <w:t xml:space="preserve"> (далее – субъект персональных данных),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</w:t>
      </w:r>
      <w:r w:rsidRPr="00D25578">
        <w:rPr>
          <w:b/>
          <w:sz w:val="24"/>
          <w:szCs w:val="24"/>
        </w:rPr>
        <w:t>фонду «Краевой центр развития гражданских инициатив и социально ориентированных некоммерческих организаций»</w:t>
      </w:r>
      <w:r w:rsidRPr="00D25578">
        <w:rPr>
          <w:sz w:val="24"/>
          <w:szCs w:val="24"/>
        </w:rPr>
        <w:t xml:space="preserve"> (далее – оператор), зарегистрированному по адресу 680000, г. Хабаровск, </w:t>
      </w:r>
      <w:r w:rsidR="00D25578">
        <w:rPr>
          <w:color w:val="000000"/>
          <w:sz w:val="24"/>
          <w:szCs w:val="24"/>
          <w:lang w:eastAsia="ru-RU"/>
        </w:rPr>
        <w:t>ул. Ленина, дом 4, офис 70-</w:t>
      </w:r>
      <w:r w:rsidRPr="00D25578">
        <w:rPr>
          <w:color w:val="000000"/>
          <w:sz w:val="24"/>
          <w:szCs w:val="24"/>
          <w:lang w:eastAsia="ru-RU"/>
        </w:rPr>
        <w:t>72</w:t>
      </w:r>
      <w:r w:rsidRPr="00D25578">
        <w:rPr>
          <w:sz w:val="24"/>
          <w:szCs w:val="24"/>
        </w:rPr>
        <w:t>,  с целью участия в конкурсе на дизайн знака</w:t>
      </w:r>
      <w:r w:rsidR="00D25578">
        <w:rPr>
          <w:sz w:val="24"/>
          <w:szCs w:val="24"/>
        </w:rPr>
        <w:t xml:space="preserve"> отличия</w:t>
      </w:r>
      <w:r w:rsidRPr="00D25578">
        <w:rPr>
          <w:sz w:val="24"/>
          <w:szCs w:val="24"/>
        </w:rPr>
        <w:t xml:space="preserve"> ежегодного краевого</w:t>
      </w:r>
      <w:r w:rsidR="00D25578">
        <w:rPr>
          <w:sz w:val="24"/>
          <w:szCs w:val="24"/>
        </w:rPr>
        <w:t xml:space="preserve"> конкурса «Благотворитель года»</w:t>
      </w:r>
      <w:r w:rsidRPr="00D25578">
        <w:rPr>
          <w:sz w:val="24"/>
          <w:szCs w:val="24"/>
        </w:rPr>
        <w:t>.</w:t>
      </w:r>
    </w:p>
    <w:p w14:paraId="094335F5" w14:textId="77777777" w:rsidR="00D25578" w:rsidRDefault="00D25578" w:rsidP="007119EF">
      <w:pPr>
        <w:jc w:val="center"/>
        <w:rPr>
          <w:b/>
          <w:bCs/>
          <w:color w:val="26282F"/>
          <w:sz w:val="24"/>
          <w:szCs w:val="24"/>
        </w:rPr>
      </w:pPr>
      <w:bookmarkStart w:id="9" w:name="sub_1"/>
    </w:p>
    <w:p w14:paraId="6D4D5D16" w14:textId="7B4460D1" w:rsidR="007119EF" w:rsidRPr="00D25578" w:rsidRDefault="007119EF" w:rsidP="007119EF">
      <w:pPr>
        <w:jc w:val="center"/>
        <w:rPr>
          <w:sz w:val="24"/>
          <w:szCs w:val="24"/>
        </w:rPr>
      </w:pPr>
      <w:r w:rsidRPr="00D25578">
        <w:rPr>
          <w:b/>
          <w:bCs/>
          <w:color w:val="26282F"/>
          <w:sz w:val="24"/>
          <w:szCs w:val="24"/>
        </w:rPr>
        <w:t>Перечень персональных данных, на обработку которых дается согласие</w:t>
      </w:r>
    </w:p>
    <w:bookmarkEnd w:id="9"/>
    <w:p w14:paraId="4BF9180B" w14:textId="77777777" w:rsidR="007119EF" w:rsidRPr="00D25578" w:rsidRDefault="007119EF" w:rsidP="007119EF">
      <w:pPr>
        <w:ind w:firstLine="720"/>
        <w:jc w:val="right"/>
        <w:rPr>
          <w:sz w:val="24"/>
          <w:szCs w:val="24"/>
        </w:rPr>
      </w:pPr>
    </w:p>
    <w:tbl>
      <w:tblPr>
        <w:tblW w:w="1018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6086"/>
        <w:gridCol w:w="1670"/>
        <w:gridCol w:w="1595"/>
        <w:gridCol w:w="25"/>
        <w:gridCol w:w="91"/>
      </w:tblGrid>
      <w:tr w:rsidR="007119EF" w:rsidRPr="00D25578" w14:paraId="7E50121B" w14:textId="77777777" w:rsidTr="00D25578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2BFF" w14:textId="77777777" w:rsidR="007119EF" w:rsidRPr="00D25578" w:rsidRDefault="007119EF" w:rsidP="00CE66D8">
            <w:pPr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N</w:t>
            </w:r>
            <w:r w:rsidRPr="00D255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B2DA" w14:textId="77777777" w:rsidR="007119EF" w:rsidRPr="00D25578" w:rsidRDefault="007119EF" w:rsidP="00CE66D8">
            <w:pPr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A072D" w14:textId="77777777" w:rsidR="007119EF" w:rsidRPr="00D25578" w:rsidRDefault="007119EF" w:rsidP="00CE66D8">
            <w:pPr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Согласие</w:t>
            </w:r>
          </w:p>
        </w:tc>
        <w:tc>
          <w:tcPr>
            <w:tcW w:w="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A202BE" w14:textId="77777777" w:rsidR="007119EF" w:rsidRPr="00D25578" w:rsidRDefault="007119EF" w:rsidP="00CE66D8">
            <w:pPr>
              <w:snapToGrid w:val="0"/>
              <w:rPr>
                <w:sz w:val="24"/>
                <w:szCs w:val="24"/>
              </w:rPr>
            </w:pPr>
          </w:p>
        </w:tc>
      </w:tr>
      <w:tr w:rsidR="007119EF" w:rsidRPr="00D25578" w14:paraId="3E16750E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82E7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C3BE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121C" w14:textId="77777777" w:rsidR="007119EF" w:rsidRPr="00D25578" w:rsidRDefault="007119EF" w:rsidP="00CE66D8">
            <w:pPr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ДА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9DF5" w14:textId="77777777" w:rsidR="007119EF" w:rsidRPr="00D25578" w:rsidRDefault="007119EF" w:rsidP="00CE66D8">
            <w:pPr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НЕТ</w:t>
            </w:r>
          </w:p>
        </w:tc>
      </w:tr>
      <w:tr w:rsidR="007119EF" w:rsidRPr="00D25578" w14:paraId="19367D9C" w14:textId="77777777" w:rsidTr="00D25578">
        <w:trPr>
          <w:gridAfter w:val="1"/>
          <w:wAfter w:w="91" w:type="dxa"/>
          <w:trHeight w:val="340"/>
        </w:trPr>
        <w:tc>
          <w:tcPr>
            <w:tcW w:w="100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2B727" w14:textId="4E3B8081" w:rsidR="007119EF" w:rsidRPr="00D25578" w:rsidRDefault="007119EF" w:rsidP="00CE6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14:paraId="4E792969" w14:textId="77777777" w:rsidR="007119EF" w:rsidRPr="00D25578" w:rsidRDefault="007119EF" w:rsidP="00CE66D8">
            <w:pPr>
              <w:snapToGrid w:val="0"/>
              <w:rPr>
                <w:sz w:val="24"/>
                <w:szCs w:val="24"/>
              </w:rPr>
            </w:pPr>
          </w:p>
        </w:tc>
      </w:tr>
      <w:tr w:rsidR="007119EF" w:rsidRPr="00D25578" w14:paraId="30600607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82B1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1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BA2E9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Фамилия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799F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8C5A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5EA4854D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41042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2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AC63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Имя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27E8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D63B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4A533761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BC14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3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E34B1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Отчество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3394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A755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1AE94527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535C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4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E96E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A0849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C4DF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1A3EB5B5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AE1B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5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F97C" w14:textId="542B39C6" w:rsidR="007119EF" w:rsidRPr="00D25578" w:rsidRDefault="00D25578" w:rsidP="00CE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(если имеется)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4BBF4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4910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1DD6B8DF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9623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6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5B9CF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0A72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A5DC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119EF" w:rsidRPr="00D25578" w14:paraId="4304F7E2" w14:textId="77777777" w:rsidTr="00D25578">
        <w:tblPrEx>
          <w:tblCellMar>
            <w:left w:w="108" w:type="dxa"/>
            <w:right w:w="108" w:type="dxa"/>
          </w:tblCellMar>
        </w:tblPrEx>
        <w:trPr>
          <w:gridAfter w:val="2"/>
          <w:wAfter w:w="111" w:type="dxa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1595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7</w:t>
            </w:r>
          </w:p>
        </w:tc>
        <w:tc>
          <w:tcPr>
            <w:tcW w:w="6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D56A" w14:textId="77777777" w:rsidR="007119EF" w:rsidRPr="00D25578" w:rsidRDefault="007119EF" w:rsidP="00CE66D8">
            <w:pPr>
              <w:rPr>
                <w:sz w:val="24"/>
                <w:szCs w:val="24"/>
              </w:rPr>
            </w:pPr>
            <w:r w:rsidRPr="00D2557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06A5" w14:textId="77777777" w:rsidR="007119EF" w:rsidRPr="00D25578" w:rsidRDefault="007119EF" w:rsidP="00CE66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B830" w14:textId="77777777" w:rsidR="007119EF" w:rsidRPr="00D25578" w:rsidRDefault="007119EF" w:rsidP="00CE66D8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30A6690D" w14:textId="77777777" w:rsidR="007119EF" w:rsidRPr="00D25578" w:rsidRDefault="007119EF" w:rsidP="007119EF">
      <w:pPr>
        <w:ind w:firstLine="720"/>
        <w:jc w:val="both"/>
        <w:rPr>
          <w:sz w:val="24"/>
          <w:szCs w:val="24"/>
        </w:rPr>
      </w:pPr>
    </w:p>
    <w:p w14:paraId="7B18EA4A" w14:textId="77777777" w:rsidR="007119EF" w:rsidRPr="00D25578" w:rsidRDefault="007119EF" w:rsidP="007119EF">
      <w:pPr>
        <w:ind w:firstLine="720"/>
        <w:jc w:val="both"/>
        <w:rPr>
          <w:sz w:val="24"/>
          <w:szCs w:val="24"/>
        </w:rPr>
      </w:pPr>
      <w:r w:rsidRPr="00D25578">
        <w:rPr>
          <w:sz w:val="24"/>
          <w:szCs w:val="24"/>
        </w:rPr>
        <w:t>Настоящее согласие действует бессрочно.</w:t>
      </w:r>
    </w:p>
    <w:p w14:paraId="05E11F88" w14:textId="77777777" w:rsidR="007119EF" w:rsidRPr="00D25578" w:rsidRDefault="007119EF" w:rsidP="007119EF">
      <w:pPr>
        <w:ind w:firstLine="720"/>
        <w:jc w:val="both"/>
        <w:rPr>
          <w:sz w:val="24"/>
          <w:szCs w:val="24"/>
        </w:rPr>
      </w:pPr>
      <w:r w:rsidRPr="00D25578">
        <w:rPr>
          <w:sz w:val="24"/>
          <w:szCs w:val="24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14:paraId="2883679E" w14:textId="19543779" w:rsidR="007119EF" w:rsidRDefault="007119EF" w:rsidP="007119EF">
      <w:pPr>
        <w:ind w:firstLine="720"/>
        <w:jc w:val="both"/>
        <w:rPr>
          <w:sz w:val="24"/>
          <w:szCs w:val="24"/>
        </w:rPr>
      </w:pPr>
      <w:r w:rsidRPr="00D25578">
        <w:rPr>
          <w:sz w:val="24"/>
          <w:szCs w:val="24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</w:t>
      </w:r>
      <w:r w:rsidRPr="00D25578">
        <w:rPr>
          <w:sz w:val="24"/>
          <w:szCs w:val="24"/>
        </w:rPr>
        <w:br/>
        <w:t>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14:paraId="4EE0EEEE" w14:textId="788310C0" w:rsidR="00D25578" w:rsidRDefault="00D25578" w:rsidP="007119EF">
      <w:pPr>
        <w:ind w:firstLine="720"/>
        <w:jc w:val="both"/>
        <w:rPr>
          <w:sz w:val="24"/>
          <w:szCs w:val="24"/>
        </w:rPr>
      </w:pPr>
    </w:p>
    <w:p w14:paraId="572698B9" w14:textId="77777777" w:rsidR="00D25578" w:rsidRDefault="00D25578" w:rsidP="007119EF">
      <w:pPr>
        <w:ind w:firstLine="720"/>
        <w:jc w:val="both"/>
        <w:rPr>
          <w:sz w:val="24"/>
          <w:szCs w:val="24"/>
        </w:rPr>
      </w:pPr>
    </w:p>
    <w:p w14:paraId="74CA11F2" w14:textId="77777777" w:rsidR="00D25578" w:rsidRPr="00D25578" w:rsidRDefault="00D25578" w:rsidP="007119EF">
      <w:pPr>
        <w:ind w:firstLine="720"/>
        <w:jc w:val="both"/>
        <w:rPr>
          <w:sz w:val="24"/>
          <w:szCs w:val="24"/>
        </w:rPr>
      </w:pPr>
    </w:p>
    <w:p w14:paraId="542AEF9D" w14:textId="2F1FF83D" w:rsidR="007119EF" w:rsidRPr="00D25578" w:rsidRDefault="007119EF" w:rsidP="007119EF">
      <w:pPr>
        <w:jc w:val="both"/>
        <w:rPr>
          <w:sz w:val="24"/>
          <w:szCs w:val="24"/>
        </w:rPr>
      </w:pPr>
      <w:r w:rsidRPr="00D25578">
        <w:rPr>
          <w:b/>
          <w:bCs/>
          <w:color w:val="26282F"/>
          <w:sz w:val="24"/>
          <w:szCs w:val="24"/>
        </w:rPr>
        <w:t>Подпись</w:t>
      </w:r>
      <w:r w:rsidRPr="00D2557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25578">
        <w:rPr>
          <w:b/>
          <w:bCs/>
          <w:color w:val="26282F"/>
          <w:sz w:val="24"/>
          <w:szCs w:val="24"/>
        </w:rPr>
        <w:t>Д</w:t>
      </w:r>
      <w:r w:rsidRPr="00D25578">
        <w:rPr>
          <w:b/>
          <w:bCs/>
          <w:color w:val="26282F"/>
          <w:sz w:val="24"/>
          <w:szCs w:val="24"/>
        </w:rPr>
        <w:t>ата</w:t>
      </w:r>
    </w:p>
    <w:p w14:paraId="526C9E6E" w14:textId="77777777" w:rsidR="00D858CB" w:rsidRPr="00D25578" w:rsidRDefault="00D858CB">
      <w:pPr>
        <w:spacing w:before="90"/>
        <w:ind w:left="681" w:right="727"/>
        <w:jc w:val="both"/>
        <w:rPr>
          <w:i/>
          <w:sz w:val="24"/>
          <w:szCs w:val="24"/>
        </w:rPr>
      </w:pPr>
    </w:p>
    <w:sectPr w:rsidR="00D858CB" w:rsidRPr="00D25578">
      <w:pgSz w:w="11910" w:h="16840"/>
      <w:pgMar w:top="8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AD"/>
    <w:multiLevelType w:val="hybridMultilevel"/>
    <w:tmpl w:val="C0922B00"/>
    <w:lvl w:ilvl="0" w:tplc="1D9AF196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80ADC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E18E9252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BA723FD0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985681D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86A6397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ECCCD3BC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9522CAA4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716E26B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81C1B6E"/>
    <w:multiLevelType w:val="multilevel"/>
    <w:tmpl w:val="1242CA64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7B563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8973D0D"/>
    <w:multiLevelType w:val="multilevel"/>
    <w:tmpl w:val="AB927DC8"/>
    <w:lvl w:ilvl="0">
      <w:start w:val="1"/>
      <w:numFmt w:val="decimal"/>
      <w:lvlText w:val="%1"/>
      <w:lvlJc w:val="left"/>
      <w:pPr>
        <w:ind w:left="11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07"/>
      </w:pPr>
      <w:rPr>
        <w:rFonts w:hint="default"/>
        <w:lang w:val="ru-RU" w:eastAsia="en-US" w:bidi="ar-SA"/>
      </w:rPr>
    </w:lvl>
  </w:abstractNum>
  <w:abstractNum w:abstractNumId="4" w15:restartNumberingAfterBreak="0">
    <w:nsid w:val="39437AF3"/>
    <w:multiLevelType w:val="hybridMultilevel"/>
    <w:tmpl w:val="22FEF2D2"/>
    <w:lvl w:ilvl="0" w:tplc="254EA540">
      <w:numFmt w:val="bullet"/>
      <w:lvlText w:val="—"/>
      <w:lvlJc w:val="left"/>
      <w:pPr>
        <w:ind w:left="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ACFF8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0766186A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FDB21AF2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1B04D5AC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E6863978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2EFA7B66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73783C9C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8D52EED8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4018244C"/>
    <w:multiLevelType w:val="multilevel"/>
    <w:tmpl w:val="6B92424C"/>
    <w:lvl w:ilvl="0">
      <w:start w:val="4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48BD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57580C"/>
    <w:multiLevelType w:val="multilevel"/>
    <w:tmpl w:val="20BE8748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52194B45"/>
    <w:multiLevelType w:val="multilevel"/>
    <w:tmpl w:val="DA34BC76"/>
    <w:lvl w:ilvl="0">
      <w:start w:val="1"/>
      <w:numFmt w:val="decimal"/>
      <w:lvlText w:val="%1."/>
      <w:lvlJc w:val="left"/>
      <w:pPr>
        <w:ind w:left="3756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3C85B87"/>
    <w:multiLevelType w:val="multilevel"/>
    <w:tmpl w:val="26F25866"/>
    <w:lvl w:ilvl="0">
      <w:start w:val="3"/>
      <w:numFmt w:val="decimal"/>
      <w:lvlText w:val="%1"/>
      <w:lvlJc w:val="left"/>
      <w:pPr>
        <w:ind w:left="12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9FC728A"/>
    <w:multiLevelType w:val="hybridMultilevel"/>
    <w:tmpl w:val="DACC5392"/>
    <w:lvl w:ilvl="0" w:tplc="A25AD2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9B23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DA5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FF500C"/>
    <w:multiLevelType w:val="hybridMultilevel"/>
    <w:tmpl w:val="15EAF1B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CB"/>
    <w:rsid w:val="0003572F"/>
    <w:rsid w:val="0008280B"/>
    <w:rsid w:val="000B3F9B"/>
    <w:rsid w:val="001134DC"/>
    <w:rsid w:val="002A5B82"/>
    <w:rsid w:val="002D201C"/>
    <w:rsid w:val="004E195C"/>
    <w:rsid w:val="00547775"/>
    <w:rsid w:val="00560C53"/>
    <w:rsid w:val="005756AD"/>
    <w:rsid w:val="005B6DD5"/>
    <w:rsid w:val="00622A7F"/>
    <w:rsid w:val="006E4F86"/>
    <w:rsid w:val="007119EF"/>
    <w:rsid w:val="007532C4"/>
    <w:rsid w:val="0075433D"/>
    <w:rsid w:val="007C1CFC"/>
    <w:rsid w:val="007E1D4B"/>
    <w:rsid w:val="00881038"/>
    <w:rsid w:val="00955219"/>
    <w:rsid w:val="00A97208"/>
    <w:rsid w:val="00AA0907"/>
    <w:rsid w:val="00AD4B24"/>
    <w:rsid w:val="00B94A3F"/>
    <w:rsid w:val="00BA6F90"/>
    <w:rsid w:val="00BE57DC"/>
    <w:rsid w:val="00C60C45"/>
    <w:rsid w:val="00C7243D"/>
    <w:rsid w:val="00C8252D"/>
    <w:rsid w:val="00D25578"/>
    <w:rsid w:val="00D858CB"/>
    <w:rsid w:val="00F85465"/>
    <w:rsid w:val="00F91A02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16E9"/>
  <w15:docId w15:val="{2B216470-56C0-43D4-811C-B0A36BA9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6" w:hanging="3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5433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433D"/>
    <w:rPr>
      <w:color w:val="605E5C"/>
      <w:shd w:val="clear" w:color="auto" w:fill="E1DFDD"/>
    </w:rPr>
  </w:style>
  <w:style w:type="character" w:customStyle="1" w:styleId="searchresult">
    <w:name w:val="search_result"/>
    <w:basedOn w:val="a0"/>
    <w:rsid w:val="00C60C45"/>
  </w:style>
  <w:style w:type="character" w:customStyle="1" w:styleId="20">
    <w:name w:val="Заголовок 2 Знак"/>
    <w:basedOn w:val="a0"/>
    <w:link w:val="2"/>
    <w:uiPriority w:val="9"/>
    <w:semiHidden/>
    <w:rsid w:val="00C60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annotation reference"/>
    <w:basedOn w:val="a0"/>
    <w:uiPriority w:val="99"/>
    <w:semiHidden/>
    <w:unhideWhenUsed/>
    <w:rsid w:val="00F8546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546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546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8546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8546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854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4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ykhabkray.r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pura.ia@mykhabk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habkray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 и обеспечению экологической безопасности</vt:lpstr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 и обеспечению экологической безопасности</dc:title>
  <dc:creator>www.PHILka.RU</dc:creator>
  <cp:lastModifiedBy>Проектный офис</cp:lastModifiedBy>
  <cp:revision>2</cp:revision>
  <cp:lastPrinted>2022-10-19T06:27:00Z</cp:lastPrinted>
  <dcterms:created xsi:type="dcterms:W3CDTF">2022-10-19T06:33:00Z</dcterms:created>
  <dcterms:modified xsi:type="dcterms:W3CDTF">2022-10-19T06:33:00Z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2022-09-05T00:00:00Z</vt:filetime>
  </property>
</Properties>
</file>